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42CA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CÍLE SPOLEČNOSTI PRO ROK 2026</w:t>
      </w:r>
    </w:p>
    <w:p w14:paraId="534C21D6" w14:textId="77777777" w:rsidR="006F2463" w:rsidRPr="006F2463" w:rsidRDefault="006F2463" w:rsidP="006F2463">
      <w:r w:rsidRPr="006F2463">
        <w:t>(v souladu s ISO 9001, ISO 14001 a ISO 45001)</w:t>
      </w:r>
    </w:p>
    <w:p w14:paraId="2ABB0282" w14:textId="77777777" w:rsidR="006F2463" w:rsidRPr="006F2463" w:rsidRDefault="00000000" w:rsidP="006F2463">
      <w:r>
        <w:pict w14:anchorId="19F14F5C">
          <v:rect id="_x0000_i1025" style="width:0;height:1.5pt" o:hralign="center" o:hrstd="t" o:hr="t" fillcolor="#a0a0a0" stroked="f"/>
        </w:pict>
      </w:r>
    </w:p>
    <w:p w14:paraId="635C010D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1. OBLAST KVALITY</w:t>
      </w:r>
    </w:p>
    <w:p w14:paraId="5BA14908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1.1 Spokojenost zákazníků</w:t>
      </w:r>
    </w:p>
    <w:p w14:paraId="557B94AB" w14:textId="77777777" w:rsidR="006F2463" w:rsidRPr="006F2463" w:rsidRDefault="006F2463" w:rsidP="006F2463">
      <w:r w:rsidRPr="006F2463">
        <w:rPr>
          <w:b/>
          <w:bCs/>
        </w:rPr>
        <w:t>Současný stav:</w:t>
      </w:r>
      <w:r w:rsidRPr="006F2463">
        <w:br/>
        <w:t>Společnost dlouhodobě spolupracuje s klíčovými zákazníky. Zpětná vazba je převážně neformální, systematické vyhodnocování probíhá omezeně.</w:t>
      </w:r>
    </w:p>
    <w:p w14:paraId="01033905" w14:textId="77777777" w:rsidR="006F2463" w:rsidRPr="006F2463" w:rsidRDefault="006F2463" w:rsidP="006F2463">
      <w:r w:rsidRPr="006F2463">
        <w:rPr>
          <w:b/>
          <w:bCs/>
        </w:rPr>
        <w:t>Dopady současného stavu na kvalitu:</w:t>
      </w:r>
      <w:r w:rsidRPr="006F2463">
        <w:br/>
        <w:t>Riziko přehlédnutí nespokojenosti zákazníka, ztráta zakázky, oslabení konkurenceschopnosti.</w:t>
      </w:r>
    </w:p>
    <w:p w14:paraId="73AF2092" w14:textId="77777777" w:rsidR="006F2463" w:rsidRPr="006F2463" w:rsidRDefault="006F2463" w:rsidP="006F2463">
      <w:r w:rsidRPr="006F2463">
        <w:rPr>
          <w:b/>
          <w:bCs/>
        </w:rPr>
        <w:t>Cílový stav:</w:t>
      </w:r>
      <w:r w:rsidRPr="006F2463">
        <w:br/>
        <w:t>Udržení vysoké úrovně spokojenosti zákazníků a stabilních obchodních vztahů.</w:t>
      </w:r>
    </w:p>
    <w:p w14:paraId="2081843E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Pravidelná komunikace se zákazníky, roční vyhodnocení spolupráce, evidence a řešení podnětů.</w:t>
      </w:r>
    </w:p>
    <w:p w14:paraId="23BAFFA3" w14:textId="77777777" w:rsidR="006F2463" w:rsidRPr="006F2463" w:rsidRDefault="006F2463" w:rsidP="006F2463">
      <w:r w:rsidRPr="006F2463">
        <w:rPr>
          <w:b/>
          <w:bCs/>
        </w:rPr>
        <w:t>Způsob vyhodnocení:</w:t>
      </w:r>
      <w:r w:rsidRPr="006F2463">
        <w:br/>
        <w:t>1x ročně vyhodnocení vedením společnosti (počet stížností, ztráta/udržení zákazníka).</w:t>
      </w:r>
    </w:p>
    <w:p w14:paraId="57EDE422" w14:textId="77777777" w:rsidR="006F2463" w:rsidRPr="006F2463" w:rsidRDefault="00000000" w:rsidP="006F2463">
      <w:r>
        <w:pict w14:anchorId="597E2CE6">
          <v:rect id="_x0000_i1026" style="width:0;height:1.5pt" o:hralign="center" o:hrstd="t" o:hr="t" fillcolor="#a0a0a0" stroked="f"/>
        </w:pict>
      </w:r>
    </w:p>
    <w:p w14:paraId="0459DD34" w14:textId="62156D5D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1.</w:t>
      </w:r>
      <w:r w:rsidR="00BD6ED2">
        <w:rPr>
          <w:b/>
          <w:bCs/>
        </w:rPr>
        <w:t>2</w:t>
      </w:r>
      <w:r w:rsidRPr="006F2463">
        <w:rPr>
          <w:b/>
          <w:bCs/>
        </w:rPr>
        <w:t xml:space="preserve"> Dodržování termínů</w:t>
      </w:r>
    </w:p>
    <w:p w14:paraId="0687D3F5" w14:textId="77777777" w:rsidR="006F2463" w:rsidRPr="006F2463" w:rsidRDefault="006F2463" w:rsidP="006F2463">
      <w:r w:rsidRPr="006F2463">
        <w:rPr>
          <w:b/>
          <w:bCs/>
        </w:rPr>
        <w:t>Současný stav:</w:t>
      </w:r>
      <w:r w:rsidRPr="006F2463">
        <w:br/>
        <w:t>Zakázky jsou zpravidla plněny včas, při vytížení může docházet ke zpožděním.</w:t>
      </w:r>
    </w:p>
    <w:p w14:paraId="23DB1D18" w14:textId="77777777" w:rsidR="006F2463" w:rsidRPr="006F2463" w:rsidRDefault="006F2463" w:rsidP="006F2463">
      <w:r w:rsidRPr="006F2463">
        <w:rPr>
          <w:b/>
          <w:bCs/>
        </w:rPr>
        <w:t>Dopady:</w:t>
      </w:r>
      <w:r w:rsidRPr="006F2463">
        <w:br/>
        <w:t>Možné sankce, nespokojenost zákazníků.</w:t>
      </w:r>
    </w:p>
    <w:p w14:paraId="27F7F950" w14:textId="77777777" w:rsidR="006F2463" w:rsidRPr="006F2463" w:rsidRDefault="006F2463" w:rsidP="006F2463">
      <w:r w:rsidRPr="006F2463">
        <w:rPr>
          <w:b/>
          <w:bCs/>
        </w:rPr>
        <w:t>Cílový stav:</w:t>
      </w:r>
      <w:r w:rsidRPr="006F2463">
        <w:br/>
        <w:t>Minimalizace zpoždění zakázek.</w:t>
      </w:r>
    </w:p>
    <w:p w14:paraId="6F243280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Efektivní plánování kapacit, kontrola průběhu zakázek.</w:t>
      </w:r>
    </w:p>
    <w:p w14:paraId="5AB23A6E" w14:textId="77777777" w:rsidR="006F2463" w:rsidRPr="006F2463" w:rsidRDefault="006F2463" w:rsidP="006F2463">
      <w:r w:rsidRPr="006F2463">
        <w:rPr>
          <w:b/>
          <w:bCs/>
        </w:rPr>
        <w:t>Vyhodnocení:</w:t>
      </w:r>
      <w:r w:rsidRPr="006F2463">
        <w:br/>
        <w:t>Počet zpožděných zakázek ročně.</w:t>
      </w:r>
    </w:p>
    <w:p w14:paraId="02787764" w14:textId="77777777" w:rsidR="006F2463" w:rsidRPr="006F2463" w:rsidRDefault="00000000" w:rsidP="006F2463">
      <w:r>
        <w:pict w14:anchorId="42DE6AD5">
          <v:rect id="_x0000_i1028" style="width:0;height:1.5pt" o:hralign="center" o:hrstd="t" o:hr="t" fillcolor="#a0a0a0" stroked="f"/>
        </w:pict>
      </w:r>
    </w:p>
    <w:p w14:paraId="6288DA3E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2. OBLAST ŽIVOTNÍHO PROSTŘEDÍ</w:t>
      </w:r>
    </w:p>
    <w:p w14:paraId="37296F18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2.1 Ekologické havárie</w:t>
      </w:r>
    </w:p>
    <w:p w14:paraId="4B97ABC8" w14:textId="77777777" w:rsidR="006F2463" w:rsidRPr="006F2463" w:rsidRDefault="006F2463" w:rsidP="006F2463">
      <w:r w:rsidRPr="006F2463">
        <w:rPr>
          <w:b/>
          <w:bCs/>
        </w:rPr>
        <w:t>Současný stav:</w:t>
      </w:r>
      <w:r w:rsidRPr="006F2463">
        <w:br/>
        <w:t>Nedochází k ekologickým haváriím, technika je pravidelně servisována.</w:t>
      </w:r>
    </w:p>
    <w:p w14:paraId="14A5FD1D" w14:textId="77777777" w:rsidR="006F2463" w:rsidRPr="006F2463" w:rsidRDefault="006F2463" w:rsidP="006F2463">
      <w:r w:rsidRPr="006F2463">
        <w:rPr>
          <w:b/>
          <w:bCs/>
        </w:rPr>
        <w:t>Dopady:</w:t>
      </w:r>
      <w:r w:rsidRPr="006F2463">
        <w:br/>
        <w:t>Případná havárie by znamenala finanční sankce a poškození dobrého jména.</w:t>
      </w:r>
    </w:p>
    <w:p w14:paraId="3EEBF2C3" w14:textId="77777777" w:rsidR="006F2463" w:rsidRPr="006F2463" w:rsidRDefault="006F2463" w:rsidP="006F2463">
      <w:r w:rsidRPr="006F2463">
        <w:rPr>
          <w:b/>
          <w:bCs/>
        </w:rPr>
        <w:lastRenderedPageBreak/>
        <w:t>Cílový stav:</w:t>
      </w:r>
      <w:r w:rsidRPr="006F2463">
        <w:br/>
        <w:t>Nulový počet ekologických havárií.</w:t>
      </w:r>
    </w:p>
    <w:p w14:paraId="7CCD09A3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Pravidelné technické kontroly, školení zaměstnanců, havarijní připravenost.</w:t>
      </w:r>
    </w:p>
    <w:p w14:paraId="60F7BA82" w14:textId="77777777" w:rsidR="006F2463" w:rsidRPr="006F2463" w:rsidRDefault="006F2463" w:rsidP="006F2463">
      <w:r w:rsidRPr="006F2463">
        <w:rPr>
          <w:b/>
          <w:bCs/>
        </w:rPr>
        <w:t>Vyhodnocení:</w:t>
      </w:r>
      <w:r w:rsidRPr="006F2463">
        <w:br/>
        <w:t>Roční vyhodnocení – počet mimořádných událostí.</w:t>
      </w:r>
    </w:p>
    <w:p w14:paraId="1ABAF6A7" w14:textId="77777777" w:rsidR="006F2463" w:rsidRPr="006F2463" w:rsidRDefault="00000000" w:rsidP="006F2463">
      <w:r>
        <w:pict w14:anchorId="69B552FB">
          <v:rect id="_x0000_i1029" style="width:0;height:1.5pt" o:hralign="center" o:hrstd="t" o:hr="t" fillcolor="#a0a0a0" stroked="f"/>
        </w:pict>
      </w:r>
    </w:p>
    <w:p w14:paraId="11952DF3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2.2 Nakládání s odpady</w:t>
      </w:r>
    </w:p>
    <w:p w14:paraId="23108F7B" w14:textId="77777777" w:rsidR="006F2463" w:rsidRPr="006F2463" w:rsidRDefault="006F2463" w:rsidP="006F2463">
      <w:r w:rsidRPr="006F2463">
        <w:rPr>
          <w:b/>
          <w:bCs/>
        </w:rPr>
        <w:t>Současný stav:</w:t>
      </w:r>
      <w:r w:rsidRPr="006F2463">
        <w:br/>
        <w:t>Odpad je tříděn, existuje prostor pro zlepšení důslednosti.</w:t>
      </w:r>
    </w:p>
    <w:p w14:paraId="4D5D311B" w14:textId="77777777" w:rsidR="006F2463" w:rsidRPr="006F2463" w:rsidRDefault="006F2463" w:rsidP="006F2463">
      <w:r w:rsidRPr="006F2463">
        <w:rPr>
          <w:b/>
          <w:bCs/>
        </w:rPr>
        <w:t>Dopady:</w:t>
      </w:r>
      <w:r w:rsidRPr="006F2463">
        <w:br/>
        <w:t>Vyšší náklady na likvidaci odpadu, environmentální zatížení.</w:t>
      </w:r>
    </w:p>
    <w:p w14:paraId="0B31C755" w14:textId="77777777" w:rsidR="006F2463" w:rsidRPr="006F2463" w:rsidRDefault="006F2463" w:rsidP="006F2463">
      <w:r w:rsidRPr="006F2463">
        <w:rPr>
          <w:b/>
          <w:bCs/>
        </w:rPr>
        <w:t>Cílový stav:</w:t>
      </w:r>
      <w:r w:rsidRPr="006F2463">
        <w:br/>
        <w:t>Zlepšení třídění odpadu a snížení směsného odpadu.</w:t>
      </w:r>
    </w:p>
    <w:p w14:paraId="0FB8B849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Kontrola třídění, informování zaměstnanců.</w:t>
      </w:r>
    </w:p>
    <w:p w14:paraId="3C828909" w14:textId="77777777" w:rsidR="006F2463" w:rsidRPr="006F2463" w:rsidRDefault="006F2463" w:rsidP="006F2463">
      <w:r w:rsidRPr="006F2463">
        <w:rPr>
          <w:b/>
          <w:bCs/>
        </w:rPr>
        <w:t>Vyhodnocení:</w:t>
      </w:r>
      <w:r w:rsidRPr="006F2463">
        <w:br/>
        <w:t>Roční porovnání množství odpadu.</w:t>
      </w:r>
    </w:p>
    <w:p w14:paraId="76CFE0CE" w14:textId="77777777" w:rsidR="006F2463" w:rsidRPr="006F2463" w:rsidRDefault="00000000" w:rsidP="006F2463">
      <w:r>
        <w:pict w14:anchorId="6C3D4CB6">
          <v:rect id="_x0000_i1030" style="width:0;height:1.5pt" o:hralign="center" o:hrstd="t" o:hr="t" fillcolor="#a0a0a0" stroked="f"/>
        </w:pict>
      </w:r>
    </w:p>
    <w:p w14:paraId="1FF02411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2.3 Spotřeba PHM</w:t>
      </w:r>
    </w:p>
    <w:p w14:paraId="5AA462F0" w14:textId="77777777" w:rsidR="006F2463" w:rsidRPr="006F2463" w:rsidRDefault="006F2463" w:rsidP="006F2463">
      <w:r w:rsidRPr="006F2463">
        <w:rPr>
          <w:b/>
          <w:bCs/>
        </w:rPr>
        <w:t>Současný stav:</w:t>
      </w:r>
      <w:r w:rsidRPr="006F2463">
        <w:br/>
        <w:t>Spotřeba je sledována, rozdíly mezi řidiči.</w:t>
      </w:r>
    </w:p>
    <w:p w14:paraId="6F7464F4" w14:textId="77777777" w:rsidR="006F2463" w:rsidRPr="006F2463" w:rsidRDefault="006F2463" w:rsidP="006F2463">
      <w:r w:rsidRPr="006F2463">
        <w:rPr>
          <w:b/>
          <w:bCs/>
        </w:rPr>
        <w:t>Dopady:</w:t>
      </w:r>
      <w:r w:rsidRPr="006F2463">
        <w:br/>
        <w:t>Vyšší provozní náklady, vyšší emise.</w:t>
      </w:r>
    </w:p>
    <w:p w14:paraId="5F51E7B0" w14:textId="77777777" w:rsidR="006F2463" w:rsidRPr="006F2463" w:rsidRDefault="006F2463" w:rsidP="006F2463">
      <w:r w:rsidRPr="006F2463">
        <w:rPr>
          <w:b/>
          <w:bCs/>
        </w:rPr>
        <w:t>Cílový stav:</w:t>
      </w:r>
      <w:r w:rsidRPr="006F2463">
        <w:br/>
        <w:t>Meziroční snížení průměrné spotřeby PHM.</w:t>
      </w:r>
    </w:p>
    <w:p w14:paraId="64323F4D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Monitoring spotřeby, podpora úsporné jízdy.</w:t>
      </w:r>
    </w:p>
    <w:p w14:paraId="76B34A2E" w14:textId="77777777" w:rsidR="006F2463" w:rsidRPr="006F2463" w:rsidRDefault="006F2463" w:rsidP="006F2463">
      <w:r w:rsidRPr="006F2463">
        <w:rPr>
          <w:b/>
          <w:bCs/>
        </w:rPr>
        <w:t>Vyhodnocení:</w:t>
      </w:r>
      <w:r w:rsidRPr="006F2463">
        <w:br/>
        <w:t>Roční průměrná spotřeba vozového parku.</w:t>
      </w:r>
    </w:p>
    <w:p w14:paraId="5731C56A" w14:textId="77777777" w:rsidR="006F2463" w:rsidRPr="006F2463" w:rsidRDefault="00000000" w:rsidP="006F2463">
      <w:r>
        <w:pict w14:anchorId="06B4C0AE">
          <v:rect id="_x0000_i1031" style="width:0;height:1.5pt" o:hralign="center" o:hrstd="t" o:hr="t" fillcolor="#a0a0a0" stroked="f"/>
        </w:pict>
      </w:r>
    </w:p>
    <w:p w14:paraId="2B6F5358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3. OBLAST BOZP</w:t>
      </w:r>
    </w:p>
    <w:p w14:paraId="68DD16A8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3.1 Pracovní úrazy</w:t>
      </w:r>
    </w:p>
    <w:p w14:paraId="04BB1402" w14:textId="77777777" w:rsidR="006F2463" w:rsidRPr="006F2463" w:rsidRDefault="006F2463" w:rsidP="006F2463">
      <w:r w:rsidRPr="006F2463">
        <w:rPr>
          <w:b/>
          <w:bCs/>
        </w:rPr>
        <w:t>Současný stav:</w:t>
      </w:r>
      <w:r w:rsidRPr="006F2463">
        <w:br/>
        <w:t>Úrazy se vyskytují ojediněle.</w:t>
      </w:r>
    </w:p>
    <w:p w14:paraId="17FB5690" w14:textId="77777777" w:rsidR="006F2463" w:rsidRPr="006F2463" w:rsidRDefault="006F2463" w:rsidP="006F2463">
      <w:r w:rsidRPr="006F2463">
        <w:rPr>
          <w:b/>
          <w:bCs/>
        </w:rPr>
        <w:lastRenderedPageBreak/>
        <w:t>Dopady:</w:t>
      </w:r>
      <w:r w:rsidRPr="006F2463">
        <w:br/>
        <w:t>Ztráta pracovní síly, finanční náklady, riziko sankcí.</w:t>
      </w:r>
    </w:p>
    <w:p w14:paraId="203490E1" w14:textId="77777777" w:rsidR="006F2463" w:rsidRPr="006F2463" w:rsidRDefault="006F2463" w:rsidP="006F2463">
      <w:r w:rsidRPr="006F2463">
        <w:rPr>
          <w:b/>
          <w:bCs/>
        </w:rPr>
        <w:t>Cílový stav:</w:t>
      </w:r>
      <w:r w:rsidRPr="006F2463">
        <w:br/>
        <w:t>Snížení počtu pracovních úrazů oproti předchozímu roku.</w:t>
      </w:r>
    </w:p>
    <w:p w14:paraId="1BA6D4EB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Školení, kontrola dodržování předpisů, analýza příčin úrazů.</w:t>
      </w:r>
    </w:p>
    <w:p w14:paraId="6A42F24B" w14:textId="77777777" w:rsidR="006F2463" w:rsidRPr="006F2463" w:rsidRDefault="006F2463" w:rsidP="006F2463">
      <w:r w:rsidRPr="006F2463">
        <w:rPr>
          <w:b/>
          <w:bCs/>
        </w:rPr>
        <w:t>Vyhodnocení:</w:t>
      </w:r>
      <w:r w:rsidRPr="006F2463">
        <w:br/>
        <w:t>Roční statistika pracovních úrazů.</w:t>
      </w:r>
    </w:p>
    <w:p w14:paraId="2556068F" w14:textId="77777777" w:rsidR="006F2463" w:rsidRPr="006F2463" w:rsidRDefault="00000000" w:rsidP="006F2463">
      <w:r>
        <w:pict w14:anchorId="5F508FAD">
          <v:rect id="_x0000_i1032" style="width:0;height:1.5pt" o:hralign="center" o:hrstd="t" o:hr="t" fillcolor="#a0a0a0" stroked="f"/>
        </w:pict>
      </w:r>
    </w:p>
    <w:p w14:paraId="70465138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3.2 Kontroly BOZP</w:t>
      </w:r>
    </w:p>
    <w:p w14:paraId="54A6D72A" w14:textId="77777777" w:rsidR="006F2463" w:rsidRPr="006F2463" w:rsidRDefault="006F2463" w:rsidP="006F2463">
      <w:r w:rsidRPr="006F2463">
        <w:rPr>
          <w:b/>
          <w:bCs/>
        </w:rPr>
        <w:t>Současný stav:</w:t>
      </w:r>
      <w:r w:rsidRPr="006F2463">
        <w:br/>
        <w:t>Kontroly probíhají, nejsou vždy systematicky plánované.</w:t>
      </w:r>
    </w:p>
    <w:p w14:paraId="1F994FFC" w14:textId="77777777" w:rsidR="006F2463" w:rsidRPr="006F2463" w:rsidRDefault="006F2463" w:rsidP="006F2463">
      <w:r w:rsidRPr="006F2463">
        <w:rPr>
          <w:b/>
          <w:bCs/>
        </w:rPr>
        <w:t>Dopady:</w:t>
      </w:r>
      <w:r w:rsidRPr="006F2463">
        <w:br/>
        <w:t>Riziko přehlédnutí nebezpečných situací.</w:t>
      </w:r>
    </w:p>
    <w:p w14:paraId="579E3556" w14:textId="77777777" w:rsidR="006F2463" w:rsidRPr="006F2463" w:rsidRDefault="006F2463" w:rsidP="006F2463">
      <w:r w:rsidRPr="006F2463">
        <w:rPr>
          <w:b/>
          <w:bCs/>
        </w:rPr>
        <w:t>Cílový stav:</w:t>
      </w:r>
      <w:r w:rsidRPr="006F2463">
        <w:br/>
        <w:t>Pravidelné a plánované kontroly pracovišť a techniky.</w:t>
      </w:r>
    </w:p>
    <w:p w14:paraId="6B710652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Stanovení plánu kontrol.</w:t>
      </w:r>
    </w:p>
    <w:p w14:paraId="6A0C6F13" w14:textId="77777777" w:rsidR="006F2463" w:rsidRPr="006F2463" w:rsidRDefault="006F2463" w:rsidP="006F2463">
      <w:r w:rsidRPr="006F2463">
        <w:rPr>
          <w:b/>
          <w:bCs/>
        </w:rPr>
        <w:t>Vyhodnocení:</w:t>
      </w:r>
      <w:r w:rsidRPr="006F2463">
        <w:br/>
        <w:t>Počet provedených kontrol za rok.</w:t>
      </w:r>
    </w:p>
    <w:p w14:paraId="7A0E0C55" w14:textId="77777777" w:rsidR="006F2463" w:rsidRPr="006F2463" w:rsidRDefault="00000000" w:rsidP="006F2463">
      <w:r>
        <w:pict w14:anchorId="30A4D017">
          <v:rect id="_x0000_i1033" style="width:0;height:1.5pt" o:hralign="center" o:hrstd="t" o:hr="t" fillcolor="#a0a0a0" stroked="f"/>
        </w:pict>
      </w:r>
    </w:p>
    <w:p w14:paraId="07FC1052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4. OBCHODNÍ A EKONOMICKÁ OBLAST</w:t>
      </w:r>
    </w:p>
    <w:p w14:paraId="6C0ABB94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4.1 Udržení zákazníků</w:t>
      </w:r>
    </w:p>
    <w:p w14:paraId="72CB19E5" w14:textId="77777777" w:rsidR="006F2463" w:rsidRPr="006F2463" w:rsidRDefault="006F2463" w:rsidP="006F2463">
      <w:r w:rsidRPr="006F2463">
        <w:rPr>
          <w:b/>
          <w:bCs/>
        </w:rPr>
        <w:t>Současný stav:</w:t>
      </w:r>
      <w:r w:rsidRPr="006F2463">
        <w:br/>
        <w:t>Stabilní portfolio zákazníků.</w:t>
      </w:r>
    </w:p>
    <w:p w14:paraId="74AD4D37" w14:textId="77777777" w:rsidR="006F2463" w:rsidRPr="006F2463" w:rsidRDefault="006F2463" w:rsidP="006F2463">
      <w:r w:rsidRPr="006F2463">
        <w:rPr>
          <w:b/>
          <w:bCs/>
        </w:rPr>
        <w:t>Dopady:</w:t>
      </w:r>
      <w:r w:rsidRPr="006F2463">
        <w:br/>
        <w:t>Ztráta klíčového zákazníka by ovlivnila ekonomiku firmy.</w:t>
      </w:r>
    </w:p>
    <w:p w14:paraId="37782DE4" w14:textId="77777777" w:rsidR="006F2463" w:rsidRPr="006F2463" w:rsidRDefault="006F2463" w:rsidP="006F2463">
      <w:r w:rsidRPr="006F2463">
        <w:rPr>
          <w:b/>
          <w:bCs/>
        </w:rPr>
        <w:t>Cílový stav:</w:t>
      </w:r>
      <w:r w:rsidRPr="006F2463">
        <w:br/>
        <w:t>Udržení všech klíčových zákazníků.</w:t>
      </w:r>
    </w:p>
    <w:p w14:paraId="188567DC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Pravidelná komunikace, kvalita služeb.</w:t>
      </w:r>
    </w:p>
    <w:p w14:paraId="50EE2934" w14:textId="77777777" w:rsidR="006F2463" w:rsidRPr="006F2463" w:rsidRDefault="006F2463" w:rsidP="006F2463">
      <w:r w:rsidRPr="006F2463">
        <w:rPr>
          <w:b/>
          <w:bCs/>
        </w:rPr>
        <w:t>Vyhodnocení:</w:t>
      </w:r>
      <w:r w:rsidRPr="006F2463">
        <w:br/>
        <w:t>Roční přehled smluv a zakázek.</w:t>
      </w:r>
    </w:p>
    <w:p w14:paraId="5BAF9844" w14:textId="77777777" w:rsidR="006F2463" w:rsidRPr="006F2463" w:rsidRDefault="00000000" w:rsidP="006F2463">
      <w:r>
        <w:pict w14:anchorId="3DCFDFF1">
          <v:rect id="_x0000_i1034" style="width:0;height:1.5pt" o:hralign="center" o:hrstd="t" o:hr="t" fillcolor="#a0a0a0" stroked="f"/>
        </w:pict>
      </w:r>
    </w:p>
    <w:p w14:paraId="7A714383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4.2 Ziskovost</w:t>
      </w:r>
    </w:p>
    <w:p w14:paraId="6637FE7C" w14:textId="77777777" w:rsidR="006F2463" w:rsidRPr="006F2463" w:rsidRDefault="006F2463" w:rsidP="006F2463">
      <w:r w:rsidRPr="006F2463">
        <w:rPr>
          <w:b/>
          <w:bCs/>
        </w:rPr>
        <w:lastRenderedPageBreak/>
        <w:t>Současný stav:</w:t>
      </w:r>
      <w:r w:rsidRPr="006F2463">
        <w:br/>
        <w:t>Firma je ekonomicky stabilní.</w:t>
      </w:r>
    </w:p>
    <w:p w14:paraId="0D2ACBAB" w14:textId="77777777" w:rsidR="006F2463" w:rsidRPr="006F2463" w:rsidRDefault="006F2463" w:rsidP="006F2463">
      <w:r w:rsidRPr="006F2463">
        <w:rPr>
          <w:b/>
          <w:bCs/>
        </w:rPr>
        <w:t>Dopady:</w:t>
      </w:r>
      <w:r w:rsidRPr="006F2463">
        <w:br/>
        <w:t>Kolísání zakázek může ovlivnit hospodářský výsledek.</w:t>
      </w:r>
    </w:p>
    <w:p w14:paraId="3DD412D2" w14:textId="77777777" w:rsidR="006F2463" w:rsidRPr="006F2463" w:rsidRDefault="006F2463" w:rsidP="006F2463">
      <w:r w:rsidRPr="006F2463">
        <w:rPr>
          <w:b/>
          <w:bCs/>
        </w:rPr>
        <w:t>Cílový stav:</w:t>
      </w:r>
      <w:r w:rsidRPr="006F2463">
        <w:br/>
        <w:t>Udržení ziskovosti a stabilního hospodářského výsledku.</w:t>
      </w:r>
    </w:p>
    <w:p w14:paraId="0BE2E8DF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Kontrola nákladů, efektivní plánování.</w:t>
      </w:r>
    </w:p>
    <w:p w14:paraId="1B0C59AD" w14:textId="77777777" w:rsidR="006F2463" w:rsidRPr="006F2463" w:rsidRDefault="006F2463" w:rsidP="006F2463">
      <w:r w:rsidRPr="006F2463">
        <w:rPr>
          <w:b/>
          <w:bCs/>
        </w:rPr>
        <w:t>Vyhodnocení:</w:t>
      </w:r>
      <w:r w:rsidRPr="006F2463">
        <w:br/>
        <w:t>Roční hospodářský výsledek.</w:t>
      </w:r>
    </w:p>
    <w:p w14:paraId="43D91132" w14:textId="77777777" w:rsidR="006F2463" w:rsidRPr="006F2463" w:rsidRDefault="00000000" w:rsidP="006F2463">
      <w:r>
        <w:pict w14:anchorId="6ACEF55E">
          <v:rect id="_x0000_i1035" style="width:0;height:1.5pt" o:hralign="center" o:hrstd="t" o:hr="t" fillcolor="#a0a0a0" stroked="f"/>
        </w:pict>
      </w:r>
    </w:p>
    <w:p w14:paraId="797592B6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5. PERSONÁLNÍ OBLAST</w:t>
      </w:r>
    </w:p>
    <w:p w14:paraId="2E8A515F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5.1 Stabilizace zaměstnanců</w:t>
      </w:r>
    </w:p>
    <w:p w14:paraId="0B6069BB" w14:textId="77777777" w:rsidR="006F2463" w:rsidRPr="006F2463" w:rsidRDefault="006F2463" w:rsidP="006F2463">
      <w:r w:rsidRPr="006F2463">
        <w:rPr>
          <w:b/>
          <w:bCs/>
        </w:rPr>
        <w:t>Současný stav:</w:t>
      </w:r>
      <w:r w:rsidRPr="006F2463">
        <w:br/>
        <w:t>Trh práce je nestabilní, obtížné získávání kvalifikovaných pracovníků.</w:t>
      </w:r>
    </w:p>
    <w:p w14:paraId="0CC4D19A" w14:textId="77777777" w:rsidR="006F2463" w:rsidRPr="006F2463" w:rsidRDefault="006F2463" w:rsidP="006F2463">
      <w:r w:rsidRPr="006F2463">
        <w:rPr>
          <w:b/>
          <w:bCs/>
        </w:rPr>
        <w:t>Dopady:</w:t>
      </w:r>
      <w:r w:rsidRPr="006F2463">
        <w:br/>
        <w:t>Riziko nedostatku personálu a omezení zakázek.</w:t>
      </w:r>
    </w:p>
    <w:p w14:paraId="75A9A9EE" w14:textId="77777777" w:rsidR="006F2463" w:rsidRPr="006F2463" w:rsidRDefault="006F2463" w:rsidP="006F2463">
      <w:r w:rsidRPr="006F2463">
        <w:rPr>
          <w:b/>
          <w:bCs/>
        </w:rPr>
        <w:t>Cílový stav:</w:t>
      </w:r>
      <w:r w:rsidRPr="006F2463">
        <w:br/>
        <w:t>Stabilní tým kvalifikovaných zaměstnanců.</w:t>
      </w:r>
    </w:p>
    <w:p w14:paraId="08E8F704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Aktivní nábor, podpora dobrých pracovních podmínek.</w:t>
      </w:r>
    </w:p>
    <w:p w14:paraId="6C590920" w14:textId="77777777" w:rsidR="006F2463" w:rsidRPr="006F2463" w:rsidRDefault="006F2463" w:rsidP="006F2463">
      <w:r w:rsidRPr="006F2463">
        <w:rPr>
          <w:b/>
          <w:bCs/>
        </w:rPr>
        <w:t>Vyhodnocení:</w:t>
      </w:r>
      <w:r w:rsidRPr="006F2463">
        <w:br/>
        <w:t>Roční míra fluktuace.</w:t>
      </w:r>
    </w:p>
    <w:p w14:paraId="2EC00511" w14:textId="77777777" w:rsidR="006F2463" w:rsidRPr="006F2463" w:rsidRDefault="00000000" w:rsidP="006F2463">
      <w:r>
        <w:pict w14:anchorId="20A808AB">
          <v:rect id="_x0000_i1036" style="width:0;height:1.5pt" o:hralign="center" o:hrstd="t" o:hr="t" fillcolor="#a0a0a0" stroked="f"/>
        </w:pict>
      </w:r>
    </w:p>
    <w:p w14:paraId="178F1B25" w14:textId="77777777" w:rsidR="006F2463" w:rsidRPr="006F2463" w:rsidRDefault="006F2463" w:rsidP="006F2463">
      <w:pPr>
        <w:rPr>
          <w:b/>
          <w:bCs/>
        </w:rPr>
      </w:pPr>
      <w:r w:rsidRPr="006F2463">
        <w:rPr>
          <w:b/>
          <w:bCs/>
        </w:rPr>
        <w:t>5.2 Odborná způsobilost</w:t>
      </w:r>
    </w:p>
    <w:p w14:paraId="6811163B" w14:textId="77777777" w:rsidR="006F2463" w:rsidRPr="006F2463" w:rsidRDefault="006F2463" w:rsidP="006F2463">
      <w:r w:rsidRPr="006F2463">
        <w:rPr>
          <w:b/>
          <w:bCs/>
        </w:rPr>
        <w:t>Současný stav:</w:t>
      </w:r>
      <w:r w:rsidRPr="006F2463">
        <w:br/>
        <w:t>Školení probíhají dle legislativy.</w:t>
      </w:r>
    </w:p>
    <w:p w14:paraId="728ED3AF" w14:textId="77777777" w:rsidR="006F2463" w:rsidRPr="006F2463" w:rsidRDefault="006F2463" w:rsidP="006F2463">
      <w:r w:rsidRPr="006F2463">
        <w:rPr>
          <w:b/>
          <w:bCs/>
        </w:rPr>
        <w:t>Dopady:</w:t>
      </w:r>
      <w:r w:rsidRPr="006F2463">
        <w:br/>
        <w:t>Nedostatečné školení může vést k úrazům nebo chybám.</w:t>
      </w:r>
    </w:p>
    <w:p w14:paraId="6C5BE33F" w14:textId="77777777" w:rsidR="006F2463" w:rsidRPr="006F2463" w:rsidRDefault="006F2463" w:rsidP="006F2463">
      <w:r w:rsidRPr="006F2463">
        <w:rPr>
          <w:b/>
          <w:bCs/>
        </w:rPr>
        <w:t>Cílový stav:</w:t>
      </w:r>
      <w:r w:rsidRPr="006F2463">
        <w:br/>
        <w:t>100 % zaměstnanců s platným školením.</w:t>
      </w:r>
    </w:p>
    <w:p w14:paraId="1C29DFB3" w14:textId="77777777" w:rsidR="006F2463" w:rsidRPr="006F2463" w:rsidRDefault="006F2463" w:rsidP="006F2463">
      <w:r w:rsidRPr="006F2463">
        <w:rPr>
          <w:b/>
          <w:bCs/>
        </w:rPr>
        <w:t>Metoda:</w:t>
      </w:r>
      <w:r w:rsidRPr="006F2463">
        <w:br/>
        <w:t>Evidence školení, kontrola platnosti.</w:t>
      </w:r>
    </w:p>
    <w:p w14:paraId="0D779A97" w14:textId="77777777" w:rsidR="006F2463" w:rsidRPr="006F2463" w:rsidRDefault="006F2463" w:rsidP="006F2463">
      <w:r w:rsidRPr="006F2463">
        <w:rPr>
          <w:b/>
          <w:bCs/>
        </w:rPr>
        <w:t>Vyhodnocení:</w:t>
      </w:r>
      <w:r w:rsidRPr="006F2463">
        <w:br/>
        <w:t>Roční kontrola školení.</w:t>
      </w:r>
    </w:p>
    <w:p w14:paraId="5B15AEF1" w14:textId="77777777" w:rsidR="00CB3288" w:rsidRPr="006F2463" w:rsidRDefault="00CB3288" w:rsidP="006F2463"/>
    <w:sectPr w:rsidR="00CB3288" w:rsidRPr="006F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63"/>
    <w:rsid w:val="006174B0"/>
    <w:rsid w:val="00685357"/>
    <w:rsid w:val="006F2463"/>
    <w:rsid w:val="00925CF2"/>
    <w:rsid w:val="00BD6ED2"/>
    <w:rsid w:val="00C2367E"/>
    <w:rsid w:val="00CB3288"/>
    <w:rsid w:val="00E7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829C"/>
  <w15:chartTrackingRefBased/>
  <w15:docId w15:val="{76F03DF7-AFC9-416D-A6A6-C2B18CBD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2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2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2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2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2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2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2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2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24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24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24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24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24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24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24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24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24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2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24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2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Juračková Barbora | AG TRANSPORT, s.r.o.</dc:creator>
  <cp:keywords/>
  <dc:description/>
  <cp:lastModifiedBy>Juračková Barbora | AG TRANSPORT, s.r.o.</cp:lastModifiedBy>
  <cp:revision>2</cp:revision>
  <dcterms:created xsi:type="dcterms:W3CDTF">2026-02-26T12:11:00Z</dcterms:created>
  <dcterms:modified xsi:type="dcterms:W3CDTF">2026-03-09T16:00:00Z</dcterms:modified>
</cp:coreProperties>
</file>