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49173E6" w:rsidR="003C7EEC" w:rsidRPr="00012A52" w:rsidRDefault="003C7EEC" w:rsidP="003C7EEC">
      <w:pPr>
        <w:pStyle w:val="Nzev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377811" w:rsidRPr="00012A52">
        <w:rPr>
          <w:rFonts w:ascii="Arial Nova Light" w:hAnsi="Arial Nova Light"/>
          <w:sz w:val="36"/>
          <w:szCs w:val="36"/>
        </w:rPr>
        <w:t>01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6372E4" w:rsidRPr="00012A52">
        <w:rPr>
          <w:rFonts w:ascii="Arial Nova Light" w:hAnsi="Arial Nova Light"/>
          <w:sz w:val="36"/>
          <w:szCs w:val="36"/>
        </w:rPr>
        <w:t>12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8643FC">
        <w:rPr>
          <w:rFonts w:ascii="Arial Nova Light" w:hAnsi="Arial Nova Light"/>
          <w:sz w:val="36"/>
          <w:szCs w:val="36"/>
        </w:rPr>
        <w:t>4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048C2A1A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31189E">
        <w:rPr>
          <w:rFonts w:ascii="Arial Nova Light" w:hAnsi="Arial Nova Light" w:cs="Arial"/>
          <w:sz w:val="24"/>
          <w:szCs w:val="24"/>
        </w:rPr>
        <w:t>11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8643FC">
        <w:rPr>
          <w:rFonts w:ascii="Arial Nova Light" w:hAnsi="Arial Nova Light" w:cs="Arial"/>
          <w:sz w:val="24"/>
          <w:szCs w:val="24"/>
        </w:rPr>
        <w:t>4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1C546CD2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31189E">
        <w:rPr>
          <w:rFonts w:ascii="Arial Nova Light" w:hAnsi="Arial Nova Light" w:cs="Arial"/>
          <w:sz w:val="24"/>
          <w:szCs w:val="24"/>
        </w:rPr>
        <w:t>1</w:t>
      </w:r>
      <w:r w:rsidR="004F6321">
        <w:rPr>
          <w:rFonts w:ascii="Arial Nova Light" w:hAnsi="Arial Nova Light" w:cs="Arial"/>
          <w:sz w:val="24"/>
          <w:szCs w:val="24"/>
        </w:rPr>
        <w:t>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F6321">
        <w:rPr>
          <w:rFonts w:ascii="Arial Nova Light" w:hAnsi="Arial Nova Light" w:cs="Arial"/>
          <w:sz w:val="24"/>
          <w:szCs w:val="24"/>
        </w:rPr>
        <w:t>03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4F6321">
        <w:rPr>
          <w:rFonts w:ascii="Arial Nova Light" w:hAnsi="Arial Nova Light" w:cs="Arial"/>
          <w:sz w:val="24"/>
          <w:szCs w:val="24"/>
        </w:rPr>
        <w:t>5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3367459C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Tento dokument představuje výroční zprávu o stavu a fungování zavedeného integrovaného systému managementu, zpracovanou na základě komplexního přezkoumání jeho jednotlivých složek.</w:t>
      </w:r>
    </w:p>
    <w:p w14:paraId="1BE6406D" w14:textId="77777777" w:rsidR="004A71C9" w:rsidRPr="004A71C9" w:rsidRDefault="004A71C9" w:rsidP="004A71C9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Integrovaný systém, který organizace využívá, zahrnuje následující klíčové oblasti:</w:t>
      </w:r>
    </w:p>
    <w:p w14:paraId="6B424566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kvality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9001, který zajišťuje dodržování vysokých standardů kvality ve všech provozních procesech a jejich neustálé zlepšování.</w:t>
      </w:r>
    </w:p>
    <w:p w14:paraId="686D55E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environmentálního managementu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14001, který se zaměřuje na minimalizaci dopadů činnosti organizace na životní prostředí prostřednictvím efektivního řízení ekologických aspektů.</w:t>
      </w:r>
    </w:p>
    <w:p w14:paraId="4585AF3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bezpečnosti a ochrany zdraví při práci</w:t>
      </w:r>
      <w:r w:rsidRPr="004A71C9">
        <w:rPr>
          <w:rFonts w:ascii="Arial Nova Light" w:hAnsi="Arial Nova Light" w:cs="Arial"/>
          <w:sz w:val="24"/>
          <w:szCs w:val="24"/>
        </w:rPr>
        <w:t xml:space="preserve"> dle požadavků normy ISO 45001, který je navržen pro zajištění bezpečných pracovních podmínek, prevenci úrazů a ochranu zdraví zaměstnanců.</w:t>
      </w:r>
    </w:p>
    <w:p w14:paraId="34A006E8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Pozorované období, za které je zpráva vypracována, pokrývá časový rámec od ledna 2024 do prosince 2024. Tento přezkum poskytuje přehled o současném stavu, dosažených výsledcích a identifikovaných možnostech dalšího zlepšení v každé z výše uvedených oblastí.</w:t>
      </w:r>
    </w:p>
    <w:p w14:paraId="1E343A4D" w14:textId="77777777" w:rsidR="00292A2A" w:rsidRPr="004A71C9" w:rsidRDefault="00292A2A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080A37C9" w14:textId="6BEF1601" w:rsidR="004A71C9" w:rsidRPr="00012A52" w:rsidRDefault="004A71C9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Poslední audit, který proběhl dne 2.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10</w:t>
      </w:r>
      <w:r w:rsidR="00163B5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2023, neodhalil žádné neshody, a proto nebylo nutné zkoumat žádná zásadní opatření. Nově přijatá opatření však představují kroky ke zlepšení, jejichž cílem je zvýšit celkovou efektivitu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5245ECA" w14:textId="340C7BCB" w:rsidR="002C6CF8" w:rsidRP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2C6CF8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2C6CF8">
        <w:rPr>
          <w:rFonts w:ascii="Arial Nova Light" w:hAnsi="Arial Nova Light" w:cs="Arial"/>
          <w:sz w:val="24"/>
          <w:szCs w:val="24"/>
        </w:rPr>
        <w:t xml:space="preserve"> byla přezkoumána dne 8. 10. 202</w:t>
      </w:r>
      <w:r w:rsidR="00D01EF6">
        <w:rPr>
          <w:rFonts w:ascii="Arial Nova Light" w:hAnsi="Arial Nova Light" w:cs="Arial"/>
          <w:sz w:val="24"/>
          <w:szCs w:val="24"/>
        </w:rPr>
        <w:t>4</w:t>
      </w:r>
      <w:r w:rsidRPr="002C6CF8">
        <w:rPr>
          <w:rFonts w:ascii="Arial Nova Light" w:hAnsi="Arial Nova Light" w:cs="Arial"/>
          <w:sz w:val="24"/>
          <w:szCs w:val="24"/>
        </w:rPr>
        <w:t>, přičemž nebyly identifikovány potřebné změny.</w:t>
      </w:r>
    </w:p>
    <w:p w14:paraId="11C3ED00" w14:textId="77777777" w:rsid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68EA0228" w14:textId="043A9A58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jako součást Analýzy kontextu rizik a příležitostí, 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4A3ED075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7461B330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Firma úspěšně rozšířila své působení na území Německa a upevnila svou pozici v Rakousku, s částečným posílením i v Maďarsku. Tato expanze přináší nová rizika a zároveň otevírá další příležitosti.</w:t>
      </w:r>
    </w:p>
    <w:p w14:paraId="51A8161D" w14:textId="77777777" w:rsid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3B54B7A3" w14:textId="77777777" w:rsidR="00283EB5" w:rsidRPr="004A71C9" w:rsidRDefault="004A71C9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rovněž součást Analýzy kontextu rizik a příležitostí, 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byl </w:t>
      </w:r>
      <w:r w:rsidR="00283EB5">
        <w:rPr>
          <w:rFonts w:ascii="Arial Nova Light" w:hAnsi="Arial Nova Light" w:cs="Arial"/>
          <w:sz w:val="24"/>
          <w:szCs w:val="24"/>
        </w:rPr>
        <w:t>aktualizován 22.01.2024</w:t>
      </w:r>
      <w:r w:rsidR="00283EB5" w:rsidRPr="004A71C9">
        <w:rPr>
          <w:rFonts w:ascii="Arial Nova Light" w:hAnsi="Arial Nova Light" w:cs="Arial"/>
          <w:sz w:val="24"/>
          <w:szCs w:val="24"/>
        </w:rPr>
        <w:t xml:space="preserve"> </w:t>
      </w:r>
      <w:r w:rsidR="00283EB5">
        <w:rPr>
          <w:rFonts w:ascii="Arial Nova Light" w:hAnsi="Arial Nova Light" w:cs="Arial"/>
          <w:sz w:val="24"/>
          <w:szCs w:val="24"/>
        </w:rPr>
        <w:t xml:space="preserve">a </w:t>
      </w:r>
      <w:r w:rsidR="00283EB5" w:rsidRPr="004A71C9">
        <w:rPr>
          <w:rFonts w:ascii="Arial Nova Light" w:hAnsi="Arial Nova Light" w:cs="Arial"/>
          <w:sz w:val="24"/>
          <w:szCs w:val="24"/>
        </w:rPr>
        <w:t>přehodnocen</w:t>
      </w:r>
      <w:r w:rsidR="00283EB5">
        <w:rPr>
          <w:rFonts w:ascii="Arial Nova Light" w:hAnsi="Arial Nova Light" w:cs="Arial"/>
          <w:sz w:val="24"/>
          <w:szCs w:val="24"/>
        </w:rPr>
        <w:t xml:space="preserve"> 8.10.2024. </w:t>
      </w: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7C94AB25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aktualizován</w:t>
      </w:r>
      <w:r w:rsidR="00283EB5">
        <w:rPr>
          <w:rFonts w:ascii="Arial Nova Light" w:hAnsi="Arial Nova Light" w:cs="Arial"/>
          <w:sz w:val="24"/>
          <w:szCs w:val="24"/>
        </w:rPr>
        <w:t xml:space="preserve"> 22.01.2024 a </w:t>
      </w:r>
      <w:r w:rsidR="00283EB5" w:rsidRPr="00012A52">
        <w:rPr>
          <w:rFonts w:ascii="Arial Nova Light" w:hAnsi="Arial Nova Light" w:cs="Arial"/>
          <w:sz w:val="24"/>
          <w:szCs w:val="24"/>
        </w:rPr>
        <w:t xml:space="preserve">přezkoumán </w:t>
      </w:r>
      <w:r w:rsidR="00283EB5">
        <w:rPr>
          <w:rFonts w:ascii="Arial Nova Light" w:hAnsi="Arial Nova Light" w:cs="Arial"/>
          <w:sz w:val="24"/>
          <w:szCs w:val="24"/>
        </w:rPr>
        <w:t>8.10.2024</w:t>
      </w:r>
      <w:r w:rsidRPr="00012A52">
        <w:rPr>
          <w:rFonts w:ascii="Arial Nova Light" w:hAnsi="Arial Nova Light" w:cs="Arial"/>
          <w:sz w:val="24"/>
          <w:szCs w:val="24"/>
        </w:rPr>
        <w:t xml:space="preserve">. Míra rizika, resp. míra příležitosti se </w:t>
      </w:r>
      <w:r w:rsidR="00283EB5">
        <w:rPr>
          <w:rFonts w:ascii="Arial Nova Light" w:hAnsi="Arial Nova Light" w:cs="Arial"/>
          <w:sz w:val="24"/>
          <w:szCs w:val="24"/>
        </w:rPr>
        <w:t>ne</w:t>
      </w:r>
      <w:r w:rsidRPr="00012A52">
        <w:rPr>
          <w:rFonts w:ascii="Arial Nova Light" w:hAnsi="Arial Nova Light" w:cs="Arial"/>
          <w:sz w:val="24"/>
          <w:szCs w:val="24"/>
        </w:rPr>
        <w:t>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Odstavecseseznamem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Odstavecseseznamem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Odstavecseseznamem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Odstavecseseznamem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</w:t>
      </w:r>
      <w:proofErr w:type="gramStart"/>
      <w:r w:rsidRPr="00012A52">
        <w:rPr>
          <w:rFonts w:ascii="Arial Nova Light" w:hAnsi="Arial Nova Light" w:cs="Arial"/>
          <w:sz w:val="24"/>
          <w:szCs w:val="24"/>
        </w:rPr>
        <w:t>přístroje - revidované</w:t>
      </w:r>
      <w:proofErr w:type="gramEnd"/>
      <w:r w:rsidRPr="00012A52">
        <w:rPr>
          <w:rFonts w:ascii="Arial Nova Light" w:hAnsi="Arial Nova Light" w:cs="Arial"/>
          <w:sz w:val="24"/>
          <w:szCs w:val="24"/>
        </w:rPr>
        <w:t>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Odstavecseseznamem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Odstavecseseznamem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</w:t>
            </w:r>
            <w:proofErr w:type="gramStart"/>
            <w:r w:rsidRPr="00012A52">
              <w:rPr>
                <w:rFonts w:cstheme="minorHAnsi"/>
                <w:sz w:val="15"/>
                <w:szCs w:val="15"/>
              </w:rPr>
              <w:t>lidí- pravidelné</w:t>
            </w:r>
            <w:proofErr w:type="gramEnd"/>
            <w:r w:rsidRPr="00012A52">
              <w:rPr>
                <w:rFonts w:cstheme="minorHAnsi"/>
                <w:sz w:val="15"/>
                <w:szCs w:val="15"/>
              </w:rPr>
              <w:t xml:space="preserve">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  <w:shd w:val="clear" w:color="auto" w:fill="auto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012A52">
              <w:rPr>
                <w:rFonts w:cstheme="minorHAnsi"/>
                <w:sz w:val="15"/>
                <w:szCs w:val="15"/>
              </w:rPr>
              <w:t>Monitorink</w:t>
            </w:r>
            <w:proofErr w:type="spellEnd"/>
            <w:r w:rsidRPr="00012A52">
              <w:rPr>
                <w:rFonts w:cstheme="minorHAnsi"/>
                <w:sz w:val="15"/>
                <w:szCs w:val="15"/>
              </w:rPr>
              <w:t xml:space="preserve">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  <w:shd w:val="clear" w:color="auto" w:fill="auto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  <w:shd w:val="clear" w:color="auto" w:fill="auto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proofErr w:type="gramStart"/>
            <w:r w:rsidRPr="00012A52">
              <w:rPr>
                <w:rFonts w:cstheme="minorHAnsi"/>
                <w:sz w:val="15"/>
                <w:szCs w:val="15"/>
              </w:rPr>
              <w:t>Pandemie  zanedbání</w:t>
            </w:r>
            <w:proofErr w:type="gramEnd"/>
            <w:r w:rsidRPr="00012A52">
              <w:rPr>
                <w:rFonts w:cstheme="minorHAnsi"/>
                <w:sz w:val="15"/>
                <w:szCs w:val="15"/>
              </w:rPr>
              <w:t xml:space="preserve">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  <w:shd w:val="clear" w:color="auto" w:fill="auto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  <w:shd w:val="clear" w:color="auto" w:fill="auto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Nedodržování pravidel SM </w:t>
            </w:r>
            <w:proofErr w:type="gramStart"/>
            <w:r w:rsidRPr="00012A52">
              <w:rPr>
                <w:sz w:val="16"/>
                <w:szCs w:val="16"/>
              </w:rPr>
              <w:t>BOZP  nedokonalé</w:t>
            </w:r>
            <w:proofErr w:type="gramEnd"/>
            <w:r w:rsidRPr="00012A52">
              <w:rPr>
                <w:sz w:val="16"/>
                <w:szCs w:val="16"/>
              </w:rPr>
              <w:t xml:space="preserve">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Odstavecseseznamem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Pracovníci nejsou přizváni při řešení </w:t>
            </w:r>
            <w:proofErr w:type="gramStart"/>
            <w:r w:rsidRPr="00012A52">
              <w:rPr>
                <w:sz w:val="16"/>
                <w:szCs w:val="16"/>
              </w:rPr>
              <w:t>otázek</w:t>
            </w:r>
            <w:proofErr w:type="gramEnd"/>
            <w:r w:rsidRPr="00012A52">
              <w:rPr>
                <w:sz w:val="16"/>
                <w:szCs w:val="16"/>
              </w:rPr>
              <w:t xml:space="preserve">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Pravidelné hodnocení souladu s právními a jinými </w:t>
            </w:r>
            <w:proofErr w:type="gramStart"/>
            <w:r w:rsidRPr="00012A52">
              <w:rPr>
                <w:sz w:val="16"/>
                <w:szCs w:val="16"/>
              </w:rPr>
              <w:t>požadavky ,</w:t>
            </w:r>
            <w:proofErr w:type="gramEnd"/>
            <w:r w:rsidRPr="00012A52">
              <w:rPr>
                <w:sz w:val="16"/>
                <w:szCs w:val="16"/>
              </w:rPr>
              <w:t xml:space="preserve">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</w:t>
            </w:r>
            <w:proofErr w:type="gramStart"/>
            <w:r w:rsidRPr="00012A52">
              <w:rPr>
                <w:sz w:val="16"/>
                <w:szCs w:val="16"/>
              </w:rPr>
              <w:t>PHM  -</w:t>
            </w:r>
            <w:proofErr w:type="gramEnd"/>
            <w:r w:rsidRPr="00012A52">
              <w:rPr>
                <w:sz w:val="16"/>
                <w:szCs w:val="16"/>
              </w:rPr>
              <w:t xml:space="preserve">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Stanovení plánu reakce </w:t>
            </w:r>
            <w:proofErr w:type="gramStart"/>
            <w:r w:rsidRPr="00012A52">
              <w:rPr>
                <w:sz w:val="16"/>
                <w:szCs w:val="16"/>
              </w:rPr>
              <w:t>( havarijní</w:t>
            </w:r>
            <w:proofErr w:type="gramEnd"/>
            <w:r w:rsidRPr="00012A52">
              <w:rPr>
                <w:sz w:val="16"/>
                <w:szCs w:val="16"/>
              </w:rPr>
              <w:t xml:space="preserve">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  <w:shd w:val="clear" w:color="auto" w:fill="auto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Nedostatečná kontrola zaměstnanců – dodržování </w:t>
            </w:r>
            <w:proofErr w:type="gramStart"/>
            <w:r w:rsidRPr="00012A52">
              <w:rPr>
                <w:sz w:val="16"/>
                <w:szCs w:val="16"/>
              </w:rPr>
              <w:t>stanovených  pravidel</w:t>
            </w:r>
            <w:proofErr w:type="gramEnd"/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  <w:shd w:val="clear" w:color="auto" w:fill="auto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53ABB681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.9.202</w:t>
      </w:r>
      <w:r w:rsidR="0059310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Celkem dotazník vyplnilo a odeslalo zpět 53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8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2CE8EDA5" w:rsidR="008643FC" w:rsidRDefault="008643FC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EF19BFE" wp14:editId="4F606026">
            <wp:extent cx="4005618" cy="2617532"/>
            <wp:effectExtent l="0" t="0" r="0" b="0"/>
            <wp:docPr id="311295207" name="Picture 1" descr="A blue and orange pie chart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95207" name="Picture 1" descr="A blue and orange pie chart with white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56" cy="26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5B84" w14:textId="1A8998FB" w:rsidR="00C66843" w:rsidRPr="00012A52" w:rsidRDefault="00C66843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Hodnocení dodavatelů</w:t>
      </w:r>
    </w:p>
    <w:p w14:paraId="2DE5F588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došlo k několika výrazným změnám v hodnocení dodavatelů na základě jejich obratu, četnosti spolupráce a jednotlivých kritérií kvality služeb, komunikace, ceny za služby, zákaznické podpory a přístupu k systému managementu kvality a environmentu.</w:t>
      </w:r>
    </w:p>
    <w:p w14:paraId="6A0929D0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Celkový obrat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dodavatelů vzrostl z 77,079,198 Kč v roce 2023 na 98,108,775 Kč v roce 2024, což naznačuje nárůst objemu spolupráce s některými klíčovými dodavateli.</w:t>
      </w:r>
    </w:p>
    <w:p w14:paraId="7C95EE5F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Zlepšení v četnosti spolupráce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vzrostl počet spoluprací na celkových 638 oproti 657 v roce 2023. Dodavatelé s vyšším počtem transakcí, jako je například "POPELKA transport s.r.o." a "QUICKTRANS s.r.o.," potvrdili svou spolehlivost a významný podíl na obratu.</w:t>
      </w:r>
    </w:p>
    <w:p w14:paraId="1EE69C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Hodnocení kvality služeb a komunikace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Někteří dodavatelé dosáhli vyššího hodnocení ve kvalitě služeb a komunikaci, přičemž však u několika dodavatelů přetrvávají problémy v těchto oblastech, což se odráží v jejich skóre. Například komunikace u "Shell Czech Republic a.s." byla hodnocena středně, což značí potřebu zlepšení.</w:t>
      </w:r>
    </w:p>
    <w:p w14:paraId="10048F07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Náklady na služby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Náklady zůstávají stabilní, ale někteří dodavatelé, jako "A+S, s.r.o.," vykazují vyšší náklady za služby, což je reflektováno červeným hodnocením v příslušné kolonce.</w:t>
      </w:r>
    </w:p>
    <w:p w14:paraId="19EFC23B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lastRenderedPageBreak/>
        <w:t>Servisní podpora a přístup k QMS a Environmentálnímu systému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2024 se zvýšil důraz na dodržování QMS a environmentálních standardů. Dodavatelé, kteří mají proaktivní přístup v této oblasti, byli hodnoceni výše. "</w:t>
      </w:r>
      <w:proofErr w:type="gramStart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LIEBHERR - </w:t>
      </w:r>
      <w:proofErr w:type="spellStart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Werk</w:t>
      </w:r>
      <w:proofErr w:type="spellEnd"/>
      <w:proofErr w:type="gramEnd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Ehingen</w:t>
      </w:r>
      <w:proofErr w:type="spellEnd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proofErr w:type="spellStart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GmbH</w:t>
      </w:r>
      <w:proofErr w:type="spellEnd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" a "</w:t>
      </w:r>
      <w:proofErr w:type="spellStart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UniCredit</w:t>
      </w:r>
      <w:proofErr w:type="spellEnd"/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Bank Czech Republic and Slovakia, a.s." dosáhli dobrého hodnocení v této kategorii, což ukazuje na jejich závazek vůči environmentálnímu managementu.</w:t>
      </w:r>
    </w:p>
    <w:p w14:paraId="1DFB1E3D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Celkové skóre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Průměrné celkové hodnocení pokleslo z 1,88 v roce 2023 na 1,63 v roce 2024. Tento pokles naznačuje zpřísnění kritérií hodnocení a vyšší očekávání ze strany společnosti vůči dodavatelům, pokud jde o kvalitu, efektivitu a environmentální odpovědnost.</w:t>
      </w:r>
    </w:p>
    <w:p w14:paraId="45C3C49B" w14:textId="77777777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2024 tedy společnost posílila důraz na kvalitu, environmentální odpovědnost a servisní podporu, což vedlo k zpřísnění hodnocení a identifikaci klíčových oblastí pro zlepšení spolupráce s jednotlivými dodavateli.</w:t>
      </w:r>
    </w:p>
    <w:p w14:paraId="078CEDDA" w14:textId="286FCBD1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4</w:t>
      </w:r>
    </w:p>
    <w:p w14:paraId="10A63935" w14:textId="01294290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6EB4337" wp14:editId="45A06D6D">
            <wp:extent cx="6645910" cy="3501390"/>
            <wp:effectExtent l="0" t="0" r="2540" b="3810"/>
            <wp:docPr id="35057704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77042" name="Picture 1" descr="A screenshot of a grap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54C64B06" w:rsidR="007926DC" w:rsidRPr="00012A52" w:rsidRDefault="008643F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5638FC2C" wp14:editId="71E8F4D0">
            <wp:extent cx="6645910" cy="3138170"/>
            <wp:effectExtent l="0" t="0" r="2540" b="5080"/>
            <wp:docPr id="574097767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97767" name="Picture 1" descr="A screenshot of a graph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3D3BFE3B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8643FC">
        <w:rPr>
          <w:rFonts w:eastAsiaTheme="minorHAnsi" w:cs="Arial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7198E97A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Pro naplnění politiky stanovil jednatel pro rok 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dne 3.1.202</w:t>
      </w:r>
      <w:r w:rsidR="00C66843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6EED2D6D" w14:textId="2C2B74E6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 xml:space="preserve">   </w:t>
      </w:r>
      <w:r>
        <w:rPr>
          <w:rFonts w:ascii="Arial Nova Light" w:hAnsi="Arial Nova Light" w:cs="Arial"/>
          <w:sz w:val="24"/>
          <w:szCs w:val="24"/>
        </w:rPr>
        <w:tab/>
      </w:r>
    </w:p>
    <w:p w14:paraId="1BF4A7E9" w14:textId="1BDAB837" w:rsidR="00C66843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Recertificati</w:t>
      </w:r>
      <w:r w:rsidR="00344261">
        <w:rPr>
          <w:rStyle w:val="jlqj4b"/>
          <w:i/>
          <w:iCs/>
          <w:sz w:val="18"/>
        </w:rPr>
        <w:t>o</w:t>
      </w:r>
      <w:r w:rsidRPr="00012A52">
        <w:rPr>
          <w:rStyle w:val="jlqj4b"/>
          <w:i/>
          <w:iCs/>
          <w:sz w:val="18"/>
        </w:rPr>
        <w:t>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ISO 14001:2015 and ISO 45001:2018 </w:t>
      </w:r>
      <w:proofErr w:type="spellStart"/>
      <w:r w:rsidRPr="00012A52">
        <w:rPr>
          <w:rStyle w:val="jlqj4b"/>
          <w:i/>
          <w:iCs/>
          <w:sz w:val="18"/>
        </w:rPr>
        <w:t>standards</w:t>
      </w:r>
      <w:proofErr w:type="spellEnd"/>
      <w:r w:rsidRPr="00012A52">
        <w:rPr>
          <w:rStyle w:val="jlqj4b"/>
          <w:i/>
          <w:iCs/>
          <w:sz w:val="18"/>
        </w:rPr>
        <w:t xml:space="preserve"> in 202</w:t>
      </w:r>
      <w:r w:rsidR="00344261">
        <w:rPr>
          <w:rStyle w:val="jlqj4b"/>
          <w:i/>
          <w:iCs/>
          <w:sz w:val="18"/>
        </w:rPr>
        <w:t>3</w:t>
      </w:r>
      <w:r w:rsidRPr="00012A52">
        <w:rPr>
          <w:rStyle w:val="jlqj4b"/>
          <w:i/>
          <w:iCs/>
          <w:sz w:val="18"/>
        </w:rPr>
        <w:t>.</w:t>
      </w:r>
    </w:p>
    <w:p w14:paraId="00B1A5A6" w14:textId="41AF7B39" w:rsidR="00C66843" w:rsidRPr="00C66843" w:rsidRDefault="00C66843" w:rsidP="00C66843">
      <w:pPr>
        <w:ind w:firstLine="720"/>
        <w:jc w:val="both"/>
        <w:rPr>
          <w:rStyle w:val="jlqj4b"/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color w:val="FF0000"/>
          <w:sz w:val="24"/>
          <w:szCs w:val="24"/>
        </w:rPr>
        <w:t>S</w:t>
      </w:r>
      <w:r w:rsidRPr="00C66843">
        <w:rPr>
          <w:rFonts w:ascii="Arial Nova Light" w:hAnsi="Arial Nova Light" w:cs="Arial"/>
          <w:color w:val="FF0000"/>
          <w:sz w:val="24"/>
          <w:szCs w:val="24"/>
        </w:rPr>
        <w:t>plněno</w:t>
      </w:r>
    </w:p>
    <w:p w14:paraId="38A6F6C3" w14:textId="77777777" w:rsidR="00C66843" w:rsidRPr="00012A52" w:rsidRDefault="00C66843" w:rsidP="00C66843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Trelleborg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785564D6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Strengthening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cooperation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key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customers</w:t>
      </w:r>
      <w:proofErr w:type="spellEnd"/>
      <w:r w:rsidRPr="00012A52">
        <w:rPr>
          <w:rStyle w:val="jlqj4b"/>
          <w:i/>
          <w:iCs/>
          <w:sz w:val="18"/>
        </w:rPr>
        <w:t xml:space="preserve"> (tender </w:t>
      </w:r>
      <w:proofErr w:type="spellStart"/>
      <w:r w:rsidRPr="00012A52">
        <w:rPr>
          <w:rStyle w:val="jlqj4b"/>
          <w:i/>
          <w:iCs/>
          <w:sz w:val="18"/>
        </w:rPr>
        <w:t>Trelleborg</w:t>
      </w:r>
      <w:proofErr w:type="spellEnd"/>
      <w:r w:rsidRPr="00012A52">
        <w:rPr>
          <w:rStyle w:val="jlqj4b"/>
          <w:i/>
          <w:iCs/>
          <w:sz w:val="18"/>
        </w:rPr>
        <w:t>, tender Continental Púchov, Continental Otrokovice, Tescoma).</w:t>
      </w:r>
    </w:p>
    <w:p w14:paraId="7F0A6950" w14:textId="0FB6242B" w:rsidR="00C66843" w:rsidRPr="001056FD" w:rsidRDefault="00C66843" w:rsidP="00C66843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Splněno. </w:t>
      </w:r>
    </w:p>
    <w:p w14:paraId="284CF6DB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Úspěch v tendru pro firmu Continental, který probíhal v období od 03/2024 do 08/2024, vedl k posílení naší pozice, zlepšení cenových podmínek a zvýšení alokace přeprav až o 150 %, což je mimořádně výjimečná situace.</w:t>
      </w:r>
    </w:p>
    <w:p w14:paraId="2BA706A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Kontrakt s firmou Max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Bögl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na využití mobilního jeřábu LTM1750 byl prodloužen na další 3 roky, a to včetně automatické indexace cen.</w:t>
      </w:r>
    </w:p>
    <w:p w14:paraId="41B60483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Kontrakt s firmou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byl obnoven dodatkem ke smlouvě v 8/2024. Pro rok 2025 a částečně i 2026 byl schválen nový ceník, který zahrnuje pozitivní navýšení cen, mimo jiné s ohledem na nový upgrade výložníku HSL4 pro pásový jeřáb LR1800.</w:t>
      </w:r>
    </w:p>
    <w:p w14:paraId="7ED7EE0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lastRenderedPageBreak/>
        <w:t xml:space="preserve">S firmami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Nordex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,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Enercon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a Siemens-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Gamesa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jsme v obchodním spojení, avšak aktuálně nejsme schopni poskytnout kapacitu, neboť jsme plně vytíženi zakázkami pro firmy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a Max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Bögl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4D7720C4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E30DF09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To </w:t>
      </w:r>
      <w:proofErr w:type="spellStart"/>
      <w:r w:rsidRPr="00012A52">
        <w:rPr>
          <w:rStyle w:val="jlqj4b"/>
          <w:i/>
          <w:iCs/>
          <w:sz w:val="18"/>
        </w:rPr>
        <w:t>achieve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zero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63E94252" w14:textId="6D1CB74C" w:rsidR="00C66843" w:rsidRPr="001056FD" w:rsidRDefault="001056FD" w:rsidP="00C66843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Bez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ekolkogockých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havárií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B8DF1DD" w14:textId="77777777" w:rsidR="001056FD" w:rsidRPr="00012A52" w:rsidRDefault="001056FD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06A22CEB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6A1E0C8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employees</w:t>
      </w:r>
      <w:proofErr w:type="spellEnd"/>
      <w:r w:rsidRPr="00012A52">
        <w:rPr>
          <w:rStyle w:val="jlqj4b"/>
          <w:i/>
          <w:iCs/>
          <w:sz w:val="18"/>
        </w:rPr>
        <w:t xml:space="preserve">' </w:t>
      </w:r>
      <w:proofErr w:type="spellStart"/>
      <w:r w:rsidRPr="00012A52">
        <w:rPr>
          <w:rStyle w:val="jlqj4b"/>
          <w:i/>
          <w:iCs/>
          <w:sz w:val="18"/>
        </w:rPr>
        <w:t>awareness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friendliness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sorting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waste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emissions</w:t>
      </w:r>
      <w:proofErr w:type="spellEnd"/>
      <w:r w:rsidRPr="00012A52">
        <w:rPr>
          <w:rStyle w:val="jlqj4b"/>
          <w:i/>
          <w:iCs/>
          <w:sz w:val="18"/>
        </w:rPr>
        <w:t xml:space="preserve">, limit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 - limit</w:t>
      </w:r>
      <w:proofErr w:type="gram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print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only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unavoidable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5B390EFA" w14:textId="49804DF5" w:rsidR="00C66843" w:rsidRPr="00344261" w:rsidRDefault="004E03C2" w:rsidP="00344261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  <w:r w:rsidR="00344261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r w:rsidR="00344261"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3700811C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2965E56B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Reduction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number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occupational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</w:p>
    <w:p w14:paraId="0717F6B1" w14:textId="2148F52A" w:rsidR="00163B5C" w:rsidRPr="00163B5C" w:rsidRDefault="00163B5C" w:rsidP="00C66843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429E3A05" w14:textId="77777777" w:rsidR="00163B5C" w:rsidRPr="00012A52" w:rsidRDefault="00163B5C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4EE8DC7A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565F16ED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frequency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security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checks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660F5A97" w14:textId="77777777" w:rsidR="00163B5C" w:rsidRPr="00163B5C" w:rsidRDefault="00163B5C" w:rsidP="00163B5C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8FF5D70" w14:textId="3A776ACD" w:rsidR="00C66843" w:rsidRPr="00012A52" w:rsidRDefault="00C66843" w:rsidP="00C66843">
      <w:pPr>
        <w:pStyle w:val="Odstavecseseznamem"/>
        <w:jc w:val="both"/>
        <w:rPr>
          <w:rFonts w:ascii="Arial Nova Light" w:hAnsi="Arial Nova Light" w:cs="Arial"/>
          <w:sz w:val="24"/>
          <w:szCs w:val="24"/>
        </w:rPr>
      </w:pPr>
    </w:p>
    <w:p w14:paraId="17B05547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62C4321F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Changing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management's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attitude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towards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solving</w:t>
      </w:r>
      <w:proofErr w:type="spellEnd"/>
      <w:r w:rsidRPr="00012A52">
        <w:rPr>
          <w:rStyle w:val="jlqj4b"/>
          <w:i/>
          <w:iCs/>
          <w:sz w:val="18"/>
        </w:rPr>
        <w:t xml:space="preserve"> OHS and EMS </w:t>
      </w:r>
      <w:proofErr w:type="spellStart"/>
      <w:r w:rsidRPr="00012A52">
        <w:rPr>
          <w:rStyle w:val="jlqj4b"/>
          <w:i/>
          <w:iCs/>
          <w:sz w:val="18"/>
        </w:rPr>
        <w:t>issues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proactivity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I</w:t>
      </w:r>
      <w:proofErr w:type="gramEnd"/>
      <w:r w:rsidRPr="00012A52">
        <w:rPr>
          <w:rStyle w:val="jlqj4b"/>
          <w:i/>
          <w:iCs/>
          <w:sz w:val="18"/>
        </w:rPr>
        <w:t xml:space="preserve"> do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ahead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time</w:t>
      </w:r>
      <w:proofErr w:type="spellEnd"/>
      <w:r w:rsidRPr="00012A52">
        <w:rPr>
          <w:rStyle w:val="jlqj4b"/>
          <w:i/>
          <w:iCs/>
          <w:sz w:val="18"/>
        </w:rPr>
        <w:t xml:space="preserve">, in </w:t>
      </w:r>
      <w:proofErr w:type="spellStart"/>
      <w:r w:rsidRPr="00012A52">
        <w:rPr>
          <w:rStyle w:val="jlqj4b"/>
          <w:i/>
          <w:iCs/>
          <w:sz w:val="18"/>
        </w:rPr>
        <w:t>advance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try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prevent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them</w:t>
      </w:r>
      <w:proofErr w:type="spellEnd"/>
      <w:r w:rsidRPr="00012A52">
        <w:rPr>
          <w:rStyle w:val="jlqj4b"/>
          <w:i/>
          <w:iCs/>
          <w:sz w:val="18"/>
        </w:rPr>
        <w:t xml:space="preserve">) </w:t>
      </w:r>
      <w:proofErr w:type="spellStart"/>
      <w:r w:rsidRPr="00012A52">
        <w:rPr>
          <w:rStyle w:val="jlqj4b"/>
          <w:i/>
          <w:iCs/>
          <w:sz w:val="18"/>
        </w:rPr>
        <w:t>from</w:t>
      </w:r>
      <w:proofErr w:type="spellEnd"/>
      <w:r w:rsidRPr="00012A52">
        <w:rPr>
          <w:rStyle w:val="jlqj4b"/>
          <w:i/>
          <w:iCs/>
          <w:sz w:val="18"/>
        </w:rPr>
        <w:t xml:space="preserve"> a </w:t>
      </w:r>
      <w:proofErr w:type="spellStart"/>
      <w:r w:rsidRPr="00012A52">
        <w:rPr>
          <w:rStyle w:val="jlqj4b"/>
          <w:i/>
          <w:iCs/>
          <w:sz w:val="18"/>
        </w:rPr>
        <w:t>currently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reactive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passive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problem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extinguished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5910D58D" w14:textId="4838A273" w:rsidR="00163B5C" w:rsidRPr="00163B5C" w:rsidRDefault="00163B5C" w:rsidP="00163B5C">
      <w:pPr>
        <w:pStyle w:val="Odstavecseseznamem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BC3CB58" w14:textId="75DD5CA8" w:rsidR="00C66843" w:rsidRPr="00012A52" w:rsidRDefault="00C66843" w:rsidP="00C66843">
      <w:pPr>
        <w:jc w:val="both"/>
        <w:rPr>
          <w:rFonts w:ascii="Arial Nova Light" w:hAnsi="Arial Nova Light" w:cs="Arial"/>
          <w:sz w:val="24"/>
          <w:szCs w:val="24"/>
        </w:rPr>
      </w:pPr>
    </w:p>
    <w:p w14:paraId="415CC104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E658C53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Lead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so </w:t>
      </w:r>
      <w:proofErr w:type="spellStart"/>
      <w:r w:rsidRPr="00012A52">
        <w:rPr>
          <w:rStyle w:val="jlqj4b"/>
          <w:i/>
          <w:iCs/>
          <w:sz w:val="18"/>
        </w:rPr>
        <w:t>that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generates</w:t>
      </w:r>
      <w:proofErr w:type="spellEnd"/>
      <w:r w:rsidRPr="00012A52">
        <w:rPr>
          <w:rStyle w:val="jlqj4b"/>
          <w:i/>
          <w:iCs/>
          <w:sz w:val="18"/>
        </w:rPr>
        <w:t xml:space="preserve"> profit (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volume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completed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orders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costs</w:t>
      </w:r>
      <w:proofErr w:type="spellEnd"/>
      <w:r w:rsidRPr="00012A52">
        <w:rPr>
          <w:rStyle w:val="jlqj4b"/>
          <w:i/>
          <w:iCs/>
          <w:sz w:val="18"/>
        </w:rPr>
        <w:t>)</w:t>
      </w:r>
    </w:p>
    <w:p w14:paraId="38C505C6" w14:textId="077DE2C0" w:rsidR="00C66843" w:rsidRPr="00012A52" w:rsidRDefault="001056FD" w:rsidP="00C66843">
      <w:pPr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797B4A8D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9E80A52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Increasing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intensity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interviews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job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seekers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truck transport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dirvers</w:t>
      </w:r>
      <w:proofErr w:type="spellEnd"/>
      <w:proofErr w:type="gramEnd"/>
      <w:r w:rsidRPr="00012A52">
        <w:rPr>
          <w:rStyle w:val="jlqj4b"/>
          <w:i/>
          <w:iCs/>
          <w:sz w:val="18"/>
        </w:rPr>
        <w:t xml:space="preserve"> resp.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operators</w:t>
      </w:r>
      <w:proofErr w:type="spellEnd"/>
    </w:p>
    <w:p w14:paraId="25E0B273" w14:textId="122D9836" w:rsidR="00C66843" w:rsidRPr="001056FD" w:rsidRDefault="001056FD" w:rsidP="00C66843">
      <w:pPr>
        <w:jc w:val="both"/>
        <w:rPr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82AA445" w14:textId="77777777" w:rsidR="00C66843" w:rsidRPr="00012A52" w:rsidRDefault="00C66843" w:rsidP="00C66843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369FE57" w14:textId="56ECB146" w:rsidR="00833676" w:rsidRDefault="00C66843" w:rsidP="001056FD">
      <w:pPr>
        <w:spacing w:after="0" w:line="240" w:lineRule="auto"/>
        <w:ind w:firstLine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Participation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at</w:t>
      </w:r>
      <w:proofErr w:type="spellEnd"/>
      <w:r w:rsidRPr="00012A52">
        <w:rPr>
          <w:rStyle w:val="jlqj4b"/>
          <w:i/>
          <w:iCs/>
          <w:sz w:val="18"/>
        </w:rPr>
        <w:t xml:space="preserve"> least </w:t>
      </w:r>
      <w:proofErr w:type="spellStart"/>
      <w:r w:rsidRPr="00012A52">
        <w:rPr>
          <w:rStyle w:val="jlqj4b"/>
          <w:i/>
          <w:iCs/>
          <w:sz w:val="18"/>
        </w:rPr>
        <w:t>one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trade</w:t>
      </w:r>
      <w:proofErr w:type="spellEnd"/>
      <w:r w:rsidRPr="00012A52">
        <w:rPr>
          <w:rStyle w:val="jlqj4b"/>
          <w:i/>
          <w:iCs/>
          <w:sz w:val="18"/>
        </w:rPr>
        <w:t xml:space="preserve"> fair </w:t>
      </w:r>
      <w:proofErr w:type="spellStart"/>
      <w:r w:rsidRPr="00012A52">
        <w:rPr>
          <w:rStyle w:val="jlqj4b"/>
          <w:i/>
          <w:iCs/>
          <w:sz w:val="18"/>
        </w:rPr>
        <w:t>focused</w:t>
      </w:r>
      <w:proofErr w:type="spellEnd"/>
      <w:r w:rsidRPr="00012A52">
        <w:rPr>
          <w:rStyle w:val="jlqj4b"/>
          <w:i/>
          <w:iCs/>
          <w:sz w:val="18"/>
        </w:rPr>
        <w:t xml:space="preserve"> on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oversized</w:t>
      </w:r>
      <w:proofErr w:type="spellEnd"/>
      <w:r w:rsidRPr="00012A52">
        <w:rPr>
          <w:rStyle w:val="jlqj4b"/>
          <w:i/>
          <w:iCs/>
          <w:sz w:val="18"/>
        </w:rPr>
        <w:t xml:space="preserve"> transport,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presentation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5E62C5C9" w14:textId="77777777" w:rsidR="001056FD" w:rsidRDefault="001056FD" w:rsidP="001056FD">
      <w:pPr>
        <w:spacing w:after="0" w:line="240" w:lineRule="auto"/>
        <w:ind w:firstLine="720"/>
        <w:jc w:val="both"/>
        <w:rPr>
          <w:rStyle w:val="jlqj4b"/>
          <w:sz w:val="18"/>
        </w:rPr>
      </w:pPr>
    </w:p>
    <w:p w14:paraId="6046642C" w14:textId="42FF7164" w:rsidR="001056FD" w:rsidRDefault="001056FD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 xml:space="preserve">. </w:t>
      </w:r>
    </w:p>
    <w:p w14:paraId="05DDD841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Účast na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Customers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Days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firmy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Liebherr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v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Ehingenu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>, Německo, v červnu 2024 (Kepič, Váš, Popelka).</w:t>
      </w:r>
    </w:p>
    <w:p w14:paraId="2ABDDF33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Účast na veletrhu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Wind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Energy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v Hamburku v září 2024 (Kepič).</w:t>
      </w:r>
    </w:p>
    <w:p w14:paraId="2FB5BB68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2284C0C0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7FC07917" w14:textId="77777777" w:rsidR="004E03C2" w:rsidRPr="001056FD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E932EEC" w14:textId="77777777" w:rsidR="00833676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2907097" w14:textId="77777777" w:rsidR="00EC3431" w:rsidRPr="00012A52" w:rsidRDefault="00EC3431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6F201913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Pro naplnění politiky stanovil jednatel pro rok 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dne 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.1.202</w:t>
      </w:r>
      <w:r w:rsidR="00EC3431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5F61426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Recertifikace ISO 14001:2015 a ISO 45001:2018 v roce 2024.</w:t>
      </w:r>
    </w:p>
    <w:p w14:paraId="3C6FBEC9" w14:textId="625CC411" w:rsidR="00EC3431" w:rsidRPr="00156DC2" w:rsidRDefault="0034426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Recertification</w:t>
      </w:r>
      <w:r w:rsidR="00EC3431" w:rsidRPr="00156DC2">
        <w:rPr>
          <w:rStyle w:val="jlqj4b"/>
          <w:i/>
          <w:iCs/>
          <w:sz w:val="18"/>
          <w:lang w:val="en"/>
        </w:rPr>
        <w:t xml:space="preserve"> of ISO 14001:2015 and ISO 45001:2018 standards in </w:t>
      </w:r>
      <w:r w:rsidR="00EC3431">
        <w:rPr>
          <w:rStyle w:val="jlqj4b"/>
          <w:i/>
          <w:iCs/>
          <w:sz w:val="18"/>
          <w:lang w:val="en"/>
        </w:rPr>
        <w:t>2024.</w:t>
      </w:r>
    </w:p>
    <w:p w14:paraId="25F6FBB7" w14:textId="77777777" w:rsidR="00EC3431" w:rsidRPr="00156DC2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0F235507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Trelleborg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5981B433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5FEAED61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</w:p>
    <w:p w14:paraId="52A18ECF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1AF07C9C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To achieve zero environmental accidents.</w:t>
      </w:r>
    </w:p>
    <w:p w14:paraId="16E9253F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</w:p>
    <w:p w14:paraId="09469AB0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16FDA22" w14:textId="01986833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rStyle w:val="rynqvb"/>
          <w:lang w:val="en"/>
        </w:rPr>
        <w:t>/</w:t>
      </w:r>
      <w:r w:rsidRPr="00F70D06">
        <w:rPr>
          <w:i/>
          <w:iCs/>
          <w:lang w:val="en"/>
        </w:rPr>
        <w:t xml:space="preserve"> </w:t>
      </w:r>
      <w:r w:rsidRPr="00F71437">
        <w:rPr>
          <w:rStyle w:val="rynqvb"/>
          <w:i/>
          <w:iCs/>
          <w:lang w:val="en"/>
        </w:rPr>
        <w:t>Increase employees' awareness of environmental friendliness (sorting waste, reducing emissions, limit printing - limit printing, print only unavoidable things).</w:t>
      </w:r>
    </w:p>
    <w:p w14:paraId="56093FFB" w14:textId="77777777" w:rsidR="00EC3431" w:rsidRDefault="00EC3431" w:rsidP="00EC3431">
      <w:pPr>
        <w:pStyle w:val="Odstavecseseznamem"/>
        <w:jc w:val="both"/>
        <w:rPr>
          <w:szCs w:val="24"/>
        </w:rPr>
      </w:pPr>
    </w:p>
    <w:p w14:paraId="0B100CD1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01C865D4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Reduction in the number of occupational accidents</w:t>
      </w:r>
    </w:p>
    <w:p w14:paraId="7FF71675" w14:textId="77777777" w:rsidR="00EC3431" w:rsidRDefault="00EC3431" w:rsidP="00EC3431">
      <w:pPr>
        <w:pStyle w:val="Odstavecseseznamem"/>
        <w:jc w:val="both"/>
        <w:rPr>
          <w:rStyle w:val="rynqvb"/>
          <w:i/>
          <w:iCs/>
          <w:lang w:val="en"/>
        </w:rPr>
      </w:pPr>
    </w:p>
    <w:p w14:paraId="4525794C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49AB2DA7" w14:textId="77777777" w:rsidR="00EC3431" w:rsidRDefault="00EC3431" w:rsidP="00EC3431">
      <w:pPr>
        <w:pStyle w:val="Odstavecseseznamem"/>
        <w:jc w:val="both"/>
        <w:rPr>
          <w:rStyle w:val="rynqvb"/>
          <w:lang w:val="en"/>
        </w:rPr>
      </w:pPr>
      <w:r>
        <w:rPr>
          <w:rStyle w:val="rynqvb"/>
          <w:lang w:val="en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Increase the frequency of security checks</w:t>
      </w:r>
      <w:r>
        <w:rPr>
          <w:rStyle w:val="rynqvb"/>
          <w:lang w:val="en"/>
        </w:rPr>
        <w:t>.</w:t>
      </w:r>
    </w:p>
    <w:p w14:paraId="47033FBA" w14:textId="77777777" w:rsidR="00EC3431" w:rsidRDefault="00EC3431" w:rsidP="00EC3431">
      <w:pPr>
        <w:pStyle w:val="Odstavecseseznamem"/>
        <w:jc w:val="both"/>
        <w:rPr>
          <w:rStyle w:val="rynqvb"/>
          <w:lang w:val="en"/>
        </w:rPr>
      </w:pPr>
    </w:p>
    <w:p w14:paraId="62B0972A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4E0EEBF8" w14:textId="4AFF7725" w:rsidR="00EC3431" w:rsidRPr="00EC3431" w:rsidRDefault="00EC3431" w:rsidP="00EC3431">
      <w:pPr>
        <w:ind w:left="720"/>
        <w:jc w:val="both"/>
        <w:rPr>
          <w:lang w:val="en"/>
        </w:rPr>
      </w:pPr>
      <w:r>
        <w:rPr>
          <w:szCs w:val="24"/>
        </w:rPr>
        <w:t>/</w:t>
      </w:r>
      <w:r w:rsidRPr="00876838">
        <w:rPr>
          <w:lang w:val="en"/>
        </w:rPr>
        <w:t xml:space="preserve"> </w:t>
      </w:r>
      <w:r w:rsidRPr="00876838">
        <w:rPr>
          <w:rStyle w:val="rynqvb"/>
          <w:i/>
          <w:iCs/>
          <w:lang w:val="en"/>
        </w:rPr>
        <w:t xml:space="preserve">Changing the management's attitude towards the approach to solving OHS and EMS issues to proactivity (active </w:t>
      </w:r>
      <w:proofErr w:type="gramStart"/>
      <w:r w:rsidRPr="00876838">
        <w:rPr>
          <w:rStyle w:val="rynqvb"/>
          <w:i/>
          <w:iCs/>
          <w:lang w:val="en"/>
        </w:rPr>
        <w:t>approach - I</w:t>
      </w:r>
      <w:proofErr w:type="gramEnd"/>
      <w:r w:rsidRPr="00876838">
        <w:rPr>
          <w:rStyle w:val="rynqvb"/>
          <w:i/>
          <w:iCs/>
          <w:lang w:val="en"/>
        </w:rPr>
        <w:t xml:space="preserve"> do things ahead of time, in advance, try to prevent them) from a currently reactive approach (passive approach - the problem is extinguished).</w:t>
      </w:r>
    </w:p>
    <w:p w14:paraId="2D7F6375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A2192C3" w14:textId="2270587D" w:rsidR="00EC3431" w:rsidRPr="00EC3431" w:rsidRDefault="00EC3431" w:rsidP="00EC3431">
      <w:pPr>
        <w:ind w:firstLine="708"/>
        <w:jc w:val="both"/>
        <w:rPr>
          <w:i/>
          <w:iCs/>
          <w:szCs w:val="24"/>
        </w:rPr>
      </w:pPr>
      <w:r w:rsidRPr="00F71437">
        <w:rPr>
          <w:i/>
          <w:iCs/>
          <w:szCs w:val="24"/>
        </w:rPr>
        <w:t xml:space="preserve">/ </w:t>
      </w:r>
      <w:r w:rsidRPr="00F71437">
        <w:rPr>
          <w:rStyle w:val="rynqvb"/>
          <w:i/>
          <w:iCs/>
          <w:lang w:val="en"/>
        </w:rPr>
        <w:t>Lead the company so that it generates profit (increase the volume of completed orders, reduce costs)</w:t>
      </w:r>
    </w:p>
    <w:p w14:paraId="150813B1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12FE49C" w14:textId="0BFA753D" w:rsidR="00EC3431" w:rsidRPr="00EC3431" w:rsidRDefault="00EC3431" w:rsidP="00EC3431">
      <w:pPr>
        <w:ind w:firstLine="708"/>
        <w:jc w:val="both"/>
        <w:rPr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drivers resp. crane operators</w:t>
      </w:r>
    </w:p>
    <w:p w14:paraId="556222BE" w14:textId="77777777" w:rsidR="00EC3431" w:rsidRPr="00EC3431" w:rsidRDefault="00EC3431" w:rsidP="00EC3431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30DBA66B" w14:textId="66765FDB" w:rsidR="00EC3431" w:rsidRPr="00156DC2" w:rsidRDefault="00EC3431" w:rsidP="00EC3431">
      <w:pPr>
        <w:pStyle w:val="Odstavecseseznamem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>Participation in at least one trade fair focused on heavy and oversized transport company presentation</w:t>
      </w:r>
      <w:r w:rsidRPr="00156DC2">
        <w:rPr>
          <w:rStyle w:val="jlqj4b"/>
          <w:sz w:val="18"/>
          <w:lang w:val="en"/>
        </w:rPr>
        <w:t>.</w:t>
      </w:r>
    </w:p>
    <w:p w14:paraId="05CD08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69FA15C7" w14:textId="0F733A1E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Definované procesy jsou aplikovány v praxi. Výkonnost se sleduje v oblasti celkové kvality, enviromentální </w:t>
      </w:r>
      <w:proofErr w:type="gramStart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výkonnosti</w:t>
      </w:r>
      <w:proofErr w:type="gramEnd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i výkonnosti v oblasti BOZP organizace.</w:t>
      </w:r>
    </w:p>
    <w:p w14:paraId="14159CB6" w14:textId="357BCAD9" w:rsidR="006C3CD6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4DF51C13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 pozorovaném období proběhly 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následovné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investice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56928C39" w14:textId="56CEE682" w:rsidR="00EC3431" w:rsidRDefault="00EC3431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Zakúpenie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HSL4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rozšírenia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hlavného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vyložníka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pre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pásový </w:t>
      </w:r>
      <w:proofErr w:type="spellStart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žeriav</w:t>
      </w:r>
      <w:proofErr w:type="spellEnd"/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LR1800</w:t>
      </w:r>
      <w:r w:rsidR="00D4484F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-1.0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</w:t>
      </w:r>
    </w:p>
    <w:p w14:paraId="4EFF937E" w14:textId="2F65107B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tahač VOLVO FH 460</w:t>
      </w:r>
    </w:p>
    <w:p w14:paraId="5B5235A1" w14:textId="1615476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2x náves PANAV</w:t>
      </w:r>
    </w:p>
    <w:p w14:paraId="20356531" w14:textId="3B2D5846" w:rsidR="003A47A8" w:rsidRDefault="003A47A8" w:rsidP="00EC343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3x náves KÖGEL</w:t>
      </w:r>
    </w:p>
    <w:p w14:paraId="15A65AD3" w14:textId="77777777" w:rsidR="003A47A8" w:rsidRDefault="00EC3431" w:rsidP="003A47A8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Orná půda</w:t>
      </w:r>
      <w:r w:rsidR="003A47A8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(Ing. Antonín Guriča)</w:t>
      </w:r>
    </w:p>
    <w:p w14:paraId="0440D958" w14:textId="77777777" w:rsidR="003A47A8" w:rsidRDefault="003A47A8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29F70328" w:rsidR="009E3FB5" w:rsidRPr="00012A52" w:rsidRDefault="009E3FB5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3918CE2D" w:rsidR="006C3CD6" w:rsidRPr="00012A52" w:rsidRDefault="003A47A8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7AA698B" wp14:editId="3FC0319F">
            <wp:extent cx="6485714" cy="4457143"/>
            <wp:effectExtent l="0" t="0" r="0" b="635"/>
            <wp:docPr id="182379606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9606" name="Picture 1" descr="A screenshot of a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5714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80DA" w14:textId="06BF552C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Personální hledisko</w:t>
      </w:r>
    </w:p>
    <w:p w14:paraId="3C65DA95" w14:textId="36EA8342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Celkový počet zaměstnanců firmy se za pozorované období snížil na </w:t>
      </w:r>
      <w:r w:rsidR="00B42D83">
        <w:rPr>
          <w:rFonts w:ascii="Arial Nova Light" w:hAnsi="Arial Nova Light" w:cs="Arial"/>
          <w:sz w:val="24"/>
          <w:szCs w:val="24"/>
        </w:rPr>
        <w:t>92</w:t>
      </w:r>
      <w:r w:rsidRPr="00012A52">
        <w:rPr>
          <w:rFonts w:ascii="Arial Nova Light" w:hAnsi="Arial Nova Light" w:cs="Arial"/>
          <w:sz w:val="24"/>
          <w:szCs w:val="24"/>
        </w:rPr>
        <w:t xml:space="preserve"> (stav k </w:t>
      </w:r>
      <w:r w:rsidR="00B42D83">
        <w:rPr>
          <w:rFonts w:ascii="Arial Nova Light" w:hAnsi="Arial Nova Light" w:cs="Arial"/>
          <w:sz w:val="24"/>
          <w:szCs w:val="24"/>
        </w:rPr>
        <w:t>30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42D83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B42D83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, bez zaměstnanců firmy Ing. Antonín Guriča). </w:t>
      </w:r>
    </w:p>
    <w:p w14:paraId="725DEC9A" w14:textId="750F6E6C" w:rsidR="006C3CD6" w:rsidRPr="00012A52" w:rsidRDefault="006C3CD6" w:rsidP="006C3CD6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jsme zaznamenali u profesí řidič (-</w:t>
      </w:r>
      <w:r w:rsidR="00B42D83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)</w:t>
      </w:r>
      <w:r w:rsidR="00B42D83">
        <w:rPr>
          <w:rFonts w:ascii="Arial Nova Light" w:hAnsi="Arial Nova Light" w:cs="Arial"/>
          <w:sz w:val="24"/>
          <w:szCs w:val="24"/>
        </w:rPr>
        <w:t>, THP (-3)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a </w:t>
      </w:r>
      <w:r w:rsidR="00B42D83">
        <w:rPr>
          <w:rFonts w:ascii="Arial Nova Light" w:hAnsi="Arial Nova Light" w:cs="Arial"/>
          <w:sz w:val="24"/>
          <w:szCs w:val="24"/>
        </w:rPr>
        <w:t>automechanik</w:t>
      </w:r>
      <w:r w:rsidR="00291435" w:rsidRPr="00012A52">
        <w:rPr>
          <w:rFonts w:ascii="Arial Nova Light" w:hAnsi="Arial Nova Light" w:cs="Arial"/>
          <w:sz w:val="24"/>
          <w:szCs w:val="24"/>
        </w:rPr>
        <w:t xml:space="preserve"> (-</w:t>
      </w:r>
      <w:r w:rsidR="00B42D83">
        <w:rPr>
          <w:rFonts w:ascii="Arial Nova Light" w:hAnsi="Arial Nova Light" w:cs="Arial"/>
          <w:sz w:val="24"/>
          <w:szCs w:val="24"/>
        </w:rPr>
        <w:t>1</w:t>
      </w:r>
      <w:r w:rsidR="00291435" w:rsidRPr="00012A52">
        <w:rPr>
          <w:rFonts w:ascii="Arial Nova Light" w:hAnsi="Arial Nova Light" w:cs="Arial"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5538B733" w14:textId="7475EF12" w:rsidR="006C3CD6" w:rsidRDefault="00B42D83" w:rsidP="006C3C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6183F1" wp14:editId="4B22FA6F">
            <wp:extent cx="6219048" cy="6885714"/>
            <wp:effectExtent l="0" t="0" r="0" b="0"/>
            <wp:docPr id="1977073661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3661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9048" cy="6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482004FE" w14:textId="1A7DBAE0" w:rsidR="00B42D83" w:rsidRPr="00012A52" w:rsidRDefault="00B42D83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76D86C" wp14:editId="117F05BF">
            <wp:extent cx="5323809" cy="6066667"/>
            <wp:effectExtent l="0" t="0" r="0" b="0"/>
            <wp:docPr id="20717098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0988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3809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2E4E7CC7" w14:textId="6F7C6F87" w:rsidR="006C3CD6" w:rsidRPr="00012A52" w:rsidRDefault="00163B5C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13CF8316" wp14:editId="7FF5A70F">
            <wp:extent cx="6645910" cy="4272915"/>
            <wp:effectExtent l="0" t="0" r="2540" b="0"/>
            <wp:docPr id="584837360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37360" name="Picture 1" descr="A table with numbers and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7DCA5FF2" w:rsidR="00ED0D7C" w:rsidRPr="00012A52" w:rsidRDefault="00163B5C" w:rsidP="00163B5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CFC218" wp14:editId="273E7F4E">
            <wp:extent cx="6314536" cy="4185356"/>
            <wp:effectExtent l="0" t="0" r="0" b="5715"/>
            <wp:docPr id="1926200773" name="Picture 1" descr="A graph of a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00773" name="Picture 1" descr="A graph of a chart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185" cy="41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184" w14:textId="23A6AB61" w:rsidR="00ED0D7C" w:rsidRPr="00012A52" w:rsidRDefault="00ED0D7C" w:rsidP="00163B5C">
      <w:pPr>
        <w:rPr>
          <w:rFonts w:cs="Arial"/>
          <w:sz w:val="28"/>
          <w:szCs w:val="28"/>
        </w:rPr>
      </w:pPr>
      <w:r w:rsidRPr="00012A52">
        <w:rPr>
          <w:rFonts w:cs="Arial"/>
          <w:sz w:val="28"/>
          <w:szCs w:val="28"/>
        </w:rPr>
        <w:br w:type="page"/>
      </w:r>
      <w:r w:rsidRPr="00012A52">
        <w:rPr>
          <w:rFonts w:cs="Arial"/>
          <w:sz w:val="28"/>
          <w:szCs w:val="28"/>
        </w:rPr>
        <w:lastRenderedPageBreak/>
        <w:t>Ukazatele ziskovosti</w:t>
      </w:r>
    </w:p>
    <w:p w14:paraId="2967336A" w14:textId="034C9105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B642C22" wp14:editId="696BEE86">
            <wp:extent cx="6645910" cy="3400425"/>
            <wp:effectExtent l="0" t="0" r="2540" b="9525"/>
            <wp:docPr id="887179073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79073" name="Picture 1" descr="A screenshot of a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0235" w14:textId="1D86ED9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C555EA5" wp14:editId="648218AC">
            <wp:extent cx="6645910" cy="3790950"/>
            <wp:effectExtent l="0" t="0" r="2540" b="0"/>
            <wp:docPr id="590690742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90742" name="Picture 1" descr="A graph with different colored ba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74BCFBD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11174925" wp14:editId="42C16155">
            <wp:extent cx="6645910" cy="3089275"/>
            <wp:effectExtent l="0" t="0" r="2540" b="0"/>
            <wp:docPr id="1520989780" name="Picture 1" descr="A table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89780" name="Picture 1" descr="A table with numbers and lin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19954A4E" w:rsidR="00ED0D7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F505639" wp14:editId="78953F0F">
            <wp:extent cx="6645910" cy="3745230"/>
            <wp:effectExtent l="0" t="0" r="2540" b="7620"/>
            <wp:docPr id="1176339375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39375" name="Picture 1" descr="A graph with different colored bar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E092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E0FF2D9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79176E5D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2F484F8" w14:textId="77777777" w:rsidR="00163B5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84E26DF" w14:textId="48AFDCDD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rentability</w:t>
      </w:r>
    </w:p>
    <w:p w14:paraId="3A6B8978" w14:textId="5AB92DE8" w:rsidR="00ED0D7C" w:rsidRPr="00012A52" w:rsidRDefault="00163B5C" w:rsidP="00163B5C">
      <w:pPr>
        <w:pStyle w:val="StyleNazovKapitoly"/>
        <w:rPr>
          <w:rFonts w:cs="Arial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47DB6D1F" wp14:editId="5FD2DF62">
            <wp:extent cx="6645910" cy="1301115"/>
            <wp:effectExtent l="0" t="0" r="2540" b="0"/>
            <wp:docPr id="310018680" name="Picture 1" descr="A grid of numbers and percent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018680" name="Picture 1" descr="A grid of numbers and percentage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A51" w14:textId="217D5FDA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Likvidita</w:t>
      </w:r>
    </w:p>
    <w:p w14:paraId="61D2F12E" w14:textId="0025EF9D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A6607BE" wp14:editId="35D9CCD1">
            <wp:extent cx="6645910" cy="2375535"/>
            <wp:effectExtent l="0" t="0" r="2540" b="5715"/>
            <wp:docPr id="1693918374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18374" name="Picture 1" descr="A screenshot of a spreadshee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9DC8" w14:textId="6E1BADC6" w:rsidR="00ED0D7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6E6783F" wp14:editId="13298204">
            <wp:extent cx="6645910" cy="3653790"/>
            <wp:effectExtent l="0" t="0" r="2540" b="3810"/>
            <wp:docPr id="59903850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38507" name="Picture 1" descr="A graph with numbers and a ba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43EE0000" w14:textId="3746BF61" w:rsidR="00ED0D7C" w:rsidRPr="00012A52" w:rsidRDefault="00503E9D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028C508" wp14:editId="7F12124A">
            <wp:extent cx="6645910" cy="3025140"/>
            <wp:effectExtent l="0" t="0" r="2540" b="3810"/>
            <wp:docPr id="1394291440" name="Picture 1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1440" name="Picture 1" descr="A screenshot of a data shee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ADC" w14:textId="77777777" w:rsidR="00ED0D7C" w:rsidRPr="00012A52" w:rsidRDefault="00ED0D7C" w:rsidP="00ED0D7C">
      <w:pPr>
        <w:pStyle w:val="StyleNazovKapitoly"/>
        <w:ind w:left="1440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5EA511C" w14:textId="34856D3D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7DBC8D1B" wp14:editId="53CB176C">
            <wp:extent cx="6645910" cy="3707765"/>
            <wp:effectExtent l="0" t="0" r="2540" b="6985"/>
            <wp:docPr id="1663467513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467513" name="Picture 1" descr="A graph with numbers and a b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617C924C" w:rsidR="00ED0D7C" w:rsidRPr="00012A52" w:rsidRDefault="00503E9D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lastRenderedPageBreak/>
        <w:drawing>
          <wp:inline distT="0" distB="0" distL="0" distR="0" wp14:anchorId="03054C2C" wp14:editId="1DCA63B4">
            <wp:extent cx="6645910" cy="4195445"/>
            <wp:effectExtent l="0" t="0" r="2540" b="0"/>
            <wp:docPr id="613965897" name="Picture 1" descr="A graph with red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65897" name="Picture 1" descr="A graph with red lines and numbers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EC3B" w14:textId="6C464DE6" w:rsidR="00ED0D7C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60274F56" wp14:editId="446CD3F6">
            <wp:extent cx="6645910" cy="4516120"/>
            <wp:effectExtent l="0" t="0" r="2540" b="0"/>
            <wp:docPr id="1486682387" name="Picture 1" descr="A graph with numbers and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82387" name="Picture 1" descr="A graph with numbers and a ba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43A4225C" w:rsidR="008A380B" w:rsidRPr="00012A52" w:rsidRDefault="00503E9D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C7055B" wp14:editId="323185A9">
            <wp:extent cx="6645910" cy="5621655"/>
            <wp:effectExtent l="0" t="0" r="2540" b="0"/>
            <wp:docPr id="1349023174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23174" name="Picture 1" descr="A screenshot of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4B3C7189" w:rsidR="003A47A8" w:rsidRDefault="003A47A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8DC6743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Key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Indicators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</w:t>
      </w:r>
      <w:proofErr w:type="gramStart"/>
      <w:r w:rsidRPr="00012A52">
        <w:rPr>
          <w:rFonts w:ascii="Arial Nova Light" w:hAnsi="Arial Nova Light" w:cs="Arial"/>
          <w:sz w:val="24"/>
          <w:szCs w:val="24"/>
        </w:rPr>
        <w:t>definovány</w:t>
      </w:r>
      <w:proofErr w:type="gramEnd"/>
      <w:r w:rsidRPr="00012A52">
        <w:rPr>
          <w:rFonts w:ascii="Arial Nova Light" w:hAnsi="Arial Nova Light" w:cs="Arial"/>
          <w:sz w:val="24"/>
          <w:szCs w:val="24"/>
        </w:rPr>
        <w:t xml:space="preserve"> a i vyhodnocovány v samostatných dokumentech.</w:t>
      </w:r>
    </w:p>
    <w:p w14:paraId="7A116D37" w14:textId="79D055AD" w:rsidR="00A176EF" w:rsidRPr="00012A52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Ziskovost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preprav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873C848" w14:textId="3FA722B5" w:rsidR="00A176EF" w:rsidRPr="00012A52" w:rsidRDefault="00A176EF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Ukazatel BMS –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Overall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Odstavecseseznamem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7C470891" w14:textId="444048D7" w:rsidR="00216593" w:rsidRPr="003A47A8" w:rsidRDefault="00C64E77" w:rsidP="008A2C52">
      <w:pPr>
        <w:pStyle w:val="Odstavecseseznamem"/>
        <w:numPr>
          <w:ilvl w:val="0"/>
          <w:numId w:val="17"/>
        </w:numPr>
        <w:rPr>
          <w:rFonts w:cs="Arial"/>
          <w:sz w:val="28"/>
          <w:szCs w:val="28"/>
        </w:rPr>
      </w:pPr>
      <w:r w:rsidRPr="003A47A8">
        <w:rPr>
          <w:rFonts w:ascii="Arial Nova Light" w:hAnsi="Arial Nova Light" w:cs="Arial"/>
          <w:sz w:val="24"/>
          <w:szCs w:val="24"/>
        </w:rPr>
        <w:t>A jiné …</w:t>
      </w:r>
      <w:r w:rsidR="00ED0D7C" w:rsidRPr="003A47A8">
        <w:rPr>
          <w:rFonts w:cs="Arial"/>
          <w:sz w:val="28"/>
          <w:szCs w:val="28"/>
        </w:rPr>
        <w:br w:type="page"/>
      </w:r>
      <w:r w:rsidR="00216593" w:rsidRPr="003A47A8">
        <w:rPr>
          <w:rFonts w:cs="Arial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70EF87C3" w:rsidR="00216593" w:rsidRPr="00012A52" w:rsidRDefault="00E85259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383F06" wp14:editId="6D9E4EDB">
            <wp:extent cx="6645910" cy="3889375"/>
            <wp:effectExtent l="0" t="0" r="2540" b="0"/>
            <wp:docPr id="1799062874" name="Picture 1" descr="A white and yellow char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2874" name="Picture 1" descr="A white and yellow chart with black text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7363CA4C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</w:t>
      </w:r>
      <w:r w:rsidR="00E85259">
        <w:rPr>
          <w:rFonts w:ascii="Arial Nova Light" w:hAnsi="Arial Nova Light" w:cs="Arial"/>
          <w:sz w:val="24"/>
          <w:szCs w:val="24"/>
        </w:rPr>
        <w:t xml:space="preserve">(CHL) </w:t>
      </w:r>
      <w:r w:rsidR="00B76534" w:rsidRPr="00012A52">
        <w:rPr>
          <w:rFonts w:ascii="Arial Nova Light" w:hAnsi="Arial Nova Light" w:cs="Arial"/>
          <w:sz w:val="24"/>
          <w:szCs w:val="24"/>
        </w:rPr>
        <w:t>ve firmě jsou monitorovány. V roce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6CE205F9" w14:textId="15E9F0B8" w:rsidR="006F72A9" w:rsidRPr="006F72A9" w:rsidRDefault="00D0292E" w:rsidP="000C4FAA">
      <w:pPr>
        <w:autoSpaceDE w:val="0"/>
        <w:autoSpaceDN w:val="0"/>
        <w:adjustRightInd w:val="0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F72A9">
        <w:rPr>
          <w:rFonts w:ascii="Arial Nova Light" w:hAnsi="Arial Nova Light" w:cs="Arial"/>
          <w:sz w:val="24"/>
          <w:szCs w:val="24"/>
        </w:rPr>
        <w:t xml:space="preserve">je </w:t>
      </w:r>
      <w:r w:rsidR="000C4FAA">
        <w:rPr>
          <w:rFonts w:ascii="Arial Nova Light" w:hAnsi="Arial Nova Light" w:cs="Arial"/>
          <w:sz w:val="24"/>
          <w:szCs w:val="24"/>
        </w:rPr>
        <w:t xml:space="preserve">1. Enviromentální havárie byla způsobena prasklou hydraulickou hadicí na jeřábu na stavbě </w:t>
      </w:r>
      <w:proofErr w:type="spellStart"/>
      <w:r w:rsidR="000C4FAA">
        <w:rPr>
          <w:rFonts w:ascii="Arial Nova Light" w:hAnsi="Arial Nova Light" w:cs="Arial"/>
          <w:sz w:val="24"/>
          <w:szCs w:val="24"/>
        </w:rPr>
        <w:t>Windpark</w:t>
      </w:r>
      <w:proofErr w:type="spellEnd"/>
      <w:r w:rsidR="000C4FAA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="000C4FAA">
        <w:rPr>
          <w:rFonts w:ascii="Arial Nova Light" w:hAnsi="Arial Nova Light" w:cs="Arial"/>
          <w:sz w:val="24"/>
          <w:szCs w:val="24"/>
        </w:rPr>
        <w:t>Wilfersdorf</w:t>
      </w:r>
      <w:proofErr w:type="spellEnd"/>
      <w:r w:rsidR="000C4FAA">
        <w:rPr>
          <w:rFonts w:ascii="Arial Nova Light" w:hAnsi="Arial Nova Light" w:cs="Arial"/>
          <w:sz w:val="24"/>
          <w:szCs w:val="24"/>
        </w:rPr>
        <w:t xml:space="preserve"> v Rakousku. Uniknutý hydraulický olej byl </w:t>
      </w:r>
      <w:r w:rsidR="000C4FAA">
        <w:rPr>
          <w:rFonts w:ascii="Arial Nova Light" w:hAnsi="Arial Nova Light" w:cs="Arial"/>
          <w:sz w:val="24"/>
          <w:szCs w:val="24"/>
        </w:rPr>
        <w:lastRenderedPageBreak/>
        <w:t>zasypán absorpčním činidlem, který byl spolu s kontaminovaným podložím na stavbě náležitě zlikvidován. Detailní popis této havárie je v protokole o neshodě číslo 202401 z 22.02.2024,</w:t>
      </w:r>
    </w:p>
    <w:p w14:paraId="01416405" w14:textId="58AF77D1" w:rsidR="002D0650" w:rsidRPr="00012A52" w:rsidRDefault="000C4FAA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0C4FAA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948290" wp14:editId="329DF9BC">
            <wp:extent cx="5554561" cy="2524125"/>
            <wp:effectExtent l="0" t="0" r="8255" b="0"/>
            <wp:docPr id="531302819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02819" name="Picture 1" descr="A screenshot of a repor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8643" cy="25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BF25" w14:textId="61BCF13D" w:rsidR="00D8781F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0C4FAA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>ýsledky</w:t>
      </w:r>
      <w:r w:rsidR="000C4FAA">
        <w:rPr>
          <w:rFonts w:ascii="Arial Nova Light" w:hAnsi="Arial Nova Light" w:cs="Arial"/>
          <w:sz w:val="24"/>
          <w:szCs w:val="24"/>
        </w:rPr>
        <w:t xml:space="preserve"> vyprodukovaného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0C4FA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0C4FAA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0C4FAA">
        <w:rPr>
          <w:rFonts w:ascii="Arial Nova Light" w:hAnsi="Arial Nova Light" w:cs="Arial"/>
          <w:sz w:val="24"/>
          <w:szCs w:val="24"/>
        </w:rPr>
        <w:t>, tak jako i zpětný odběr pneumatik</w:t>
      </w:r>
      <w:r w:rsidR="00685B3E">
        <w:rPr>
          <w:rFonts w:ascii="Arial Nova Light" w:hAnsi="Arial Nova Light" w:cs="Arial"/>
          <w:sz w:val="24"/>
          <w:szCs w:val="24"/>
        </w:rPr>
        <w:t>.</w:t>
      </w:r>
      <w:r w:rsidR="000C4FAA">
        <w:rPr>
          <w:rFonts w:ascii="Arial Nova Light" w:hAnsi="Arial Nova Light" w:cs="Arial"/>
          <w:sz w:val="24"/>
          <w:szCs w:val="24"/>
        </w:rPr>
        <w:t xml:space="preserve"> Celkem bylo vyprodukováno 19,5 tun odpadu</w:t>
      </w:r>
      <w:r w:rsidR="00D8781F">
        <w:rPr>
          <w:rFonts w:ascii="Arial Nova Light" w:hAnsi="Arial Nova Light" w:cs="Arial"/>
          <w:sz w:val="24"/>
          <w:szCs w:val="24"/>
        </w:rPr>
        <w:t>, z čeho bylo 8,5 tuny nebezpečného odpadu, 6 tun byl odpad ostatní, a 5 tun byly pneumatiky zpětně odebrány dodavatelem.</w:t>
      </w:r>
    </w:p>
    <w:p w14:paraId="1E3368B4" w14:textId="77777777" w:rsidR="00D8781F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16B2BE77" w:rsidR="00685B3E" w:rsidRPr="00012A52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781F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036C609" wp14:editId="0F8594CB">
            <wp:extent cx="6645910" cy="3939540"/>
            <wp:effectExtent l="0" t="0" r="2540" b="3810"/>
            <wp:docPr id="1538136548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36548" name="Picture 1" descr="A screenshot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6CD405B1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A17A96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56012002" w14:textId="60445EB6" w:rsidR="002D0650" w:rsidRDefault="002D0650" w:rsidP="00E33D4A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</w:t>
      </w:r>
      <w:r w:rsidRPr="00A17A96">
        <w:rPr>
          <w:rFonts w:ascii="Arial Nova Light" w:hAnsi="Arial Nova Light" w:cs="Arial"/>
          <w:sz w:val="24"/>
          <w:szCs w:val="24"/>
        </w:rPr>
        <w:t xml:space="preserve"> v</w:t>
      </w:r>
      <w:r w:rsidR="00A17A96" w:rsidRPr="00A17A96">
        <w:rPr>
          <w:rFonts w:ascii="Arial Nova Light" w:hAnsi="Arial Nova Light" w:cs="Arial"/>
          <w:sz w:val="24"/>
          <w:szCs w:val="24"/>
        </w:rPr>
        <w:t> roku 2024 navýšila o přibližně 5 procent</w:t>
      </w:r>
      <w:r w:rsidR="00A17A96">
        <w:rPr>
          <w:rFonts w:ascii="Arial Nova Light" w:hAnsi="Arial Nova Light" w:cs="Arial"/>
          <w:sz w:val="24"/>
          <w:szCs w:val="24"/>
        </w:rPr>
        <w:t>, přičemž pokles ceny za jednotku způsobil pokles celkových nákladů na tuto zdrojovou surovinu.</w:t>
      </w:r>
    </w:p>
    <w:p w14:paraId="73E075C2" w14:textId="77777777" w:rsidR="00A17A96" w:rsidRPr="00A17A96" w:rsidRDefault="00A17A96" w:rsidP="00EA73B5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7A762EB7" w:rsidR="002D0650" w:rsidRPr="00012A52" w:rsidRDefault="00A17A96" w:rsidP="00EA73B5">
      <w:pPr>
        <w:pStyle w:val="Odstavecseseznamem"/>
        <w:autoSpaceDE w:val="0"/>
        <w:autoSpaceDN w:val="0"/>
        <w:adjustRightInd w:val="0"/>
        <w:ind w:left="142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2EB23A9" wp14:editId="0A1B3780">
            <wp:extent cx="6613767" cy="6924675"/>
            <wp:effectExtent l="0" t="0" r="0" b="0"/>
            <wp:docPr id="122508350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83509" name="Picture 1" descr="A screenshot of a graph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26927" cy="69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0B97B09E" w:rsidR="002D0650" w:rsidRPr="00A17A96" w:rsidRDefault="002D0650" w:rsidP="00E63A34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A17A96">
        <w:rPr>
          <w:rFonts w:ascii="Arial Nova Light" w:hAnsi="Arial Nova Light" w:cs="Arial"/>
          <w:sz w:val="24"/>
          <w:szCs w:val="24"/>
        </w:rPr>
        <w:t xml:space="preserve"> v roku 202</w:t>
      </w:r>
      <w:r w:rsidR="00A17A96" w:rsidRPr="00A17A96">
        <w:rPr>
          <w:rFonts w:ascii="Arial Nova Light" w:hAnsi="Arial Nova Light" w:cs="Arial"/>
          <w:sz w:val="24"/>
          <w:szCs w:val="24"/>
        </w:rPr>
        <w:t>4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 navýšila o zhruba 12 procent oproti roku 2023.</w:t>
      </w:r>
      <w:r w:rsidR="00A17A96">
        <w:rPr>
          <w:rFonts w:ascii="Arial Nova Light" w:hAnsi="Arial Nova Light" w:cs="Arial"/>
          <w:sz w:val="24"/>
          <w:szCs w:val="24"/>
        </w:rPr>
        <w:t xml:space="preserve"> Navýšení ceny za jednotku způsobilo přibližně 20% nárust nákladů.</w:t>
      </w:r>
    </w:p>
    <w:p w14:paraId="08F18C53" w14:textId="77777777" w:rsidR="00A17A96" w:rsidRPr="00012A52" w:rsidRDefault="00A17A96" w:rsidP="00EA73B5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476528D" w14:textId="6C0A2C77" w:rsidR="002D0650" w:rsidRPr="00012A52" w:rsidRDefault="00A17A96" w:rsidP="00EA73B5">
      <w:pPr>
        <w:pStyle w:val="Odstavecseseznamem"/>
        <w:autoSpaceDE w:val="0"/>
        <w:autoSpaceDN w:val="0"/>
        <w:adjustRightInd w:val="0"/>
        <w:ind w:left="426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D58D328" wp14:editId="4F90EC16">
            <wp:extent cx="6179248" cy="7315200"/>
            <wp:effectExtent l="0" t="0" r="0" b="0"/>
            <wp:docPr id="115917814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78142" name="Picture 1" descr="A screenshot of a grap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2191" cy="73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5C26D342" w14:textId="405EC590" w:rsidR="001B6C1B" w:rsidRPr="00932AE5" w:rsidRDefault="00DE58BF" w:rsidP="000E1B5E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932AE5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932AE5">
        <w:rPr>
          <w:rFonts w:ascii="Arial Nova Light" w:hAnsi="Arial Nova Light" w:cs="Arial"/>
          <w:sz w:val="24"/>
          <w:szCs w:val="24"/>
        </w:rPr>
        <w:t xml:space="preserve">v roku </w:t>
      </w:r>
      <w:r w:rsidR="00932AE5">
        <w:rPr>
          <w:rFonts w:ascii="Arial Nova Light" w:hAnsi="Arial Nova Light" w:cs="Arial"/>
          <w:sz w:val="24"/>
          <w:szCs w:val="24"/>
        </w:rPr>
        <w:t>2024 m</w:t>
      </w:r>
      <w:r w:rsidR="00A9167C">
        <w:rPr>
          <w:rFonts w:ascii="Arial Nova Light" w:hAnsi="Arial Nova Light" w:cs="Arial"/>
          <w:sz w:val="24"/>
          <w:szCs w:val="24"/>
        </w:rPr>
        <w:t>ě</w:t>
      </w:r>
      <w:r w:rsidR="00932AE5">
        <w:rPr>
          <w:rFonts w:ascii="Arial Nova Light" w:hAnsi="Arial Nova Light" w:cs="Arial"/>
          <w:sz w:val="24"/>
          <w:szCs w:val="24"/>
        </w:rPr>
        <w:t>la opět klesající trend</w:t>
      </w:r>
      <w:r w:rsidR="00A9167C">
        <w:rPr>
          <w:rFonts w:ascii="Arial Nova Light" w:hAnsi="Arial Nova Light" w:cs="Arial"/>
          <w:sz w:val="24"/>
          <w:szCs w:val="24"/>
        </w:rPr>
        <w:t xml:space="preserve">, a to </w:t>
      </w:r>
      <w:r w:rsidR="002602DF">
        <w:rPr>
          <w:rFonts w:ascii="Arial Nova Light" w:hAnsi="Arial Nova Light" w:cs="Arial"/>
          <w:sz w:val="24"/>
          <w:szCs w:val="24"/>
        </w:rPr>
        <w:t>primárně</w:t>
      </w:r>
      <w:r w:rsidR="00A9167C">
        <w:rPr>
          <w:rFonts w:ascii="Arial Nova Light" w:hAnsi="Arial Nova Light" w:cs="Arial"/>
          <w:sz w:val="24"/>
          <w:szCs w:val="24"/>
        </w:rPr>
        <w:t xml:space="preserve"> v 1. půlroce roku. Celková spotřeba klesla o </w:t>
      </w:r>
      <w:proofErr w:type="gramStart"/>
      <w:r w:rsidR="00A9167C">
        <w:rPr>
          <w:rFonts w:ascii="Arial Nova Light" w:hAnsi="Arial Nova Light" w:cs="Arial"/>
          <w:sz w:val="24"/>
          <w:szCs w:val="24"/>
        </w:rPr>
        <w:t>4,3%</w:t>
      </w:r>
      <w:proofErr w:type="gramEnd"/>
      <w:r w:rsidR="00A9167C">
        <w:rPr>
          <w:rFonts w:ascii="Arial Nova Light" w:hAnsi="Arial Nova Light" w:cs="Arial"/>
          <w:sz w:val="24"/>
          <w:szCs w:val="24"/>
        </w:rPr>
        <w:t>, přičemž náklady na elektrickou energii vzrostly o 26%! Výrazný nárůst jednotkové ceny měl klesající tendenci až v posledních dvou měsících roku.</w:t>
      </w:r>
    </w:p>
    <w:p w14:paraId="5BDACE50" w14:textId="4246BC3F" w:rsidR="00DE58BF" w:rsidRDefault="00DE58BF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noProof/>
          <w:sz w:val="24"/>
          <w:szCs w:val="24"/>
        </w:rPr>
      </w:pPr>
    </w:p>
    <w:p w14:paraId="47EF2B1B" w14:textId="69BAC9F5" w:rsidR="00A9167C" w:rsidRPr="00012A52" w:rsidRDefault="00A9167C" w:rsidP="00DE58BF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9167C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DE29B17" wp14:editId="6C6B84C7">
            <wp:extent cx="5535613" cy="8048069"/>
            <wp:effectExtent l="0" t="0" r="8255" b="0"/>
            <wp:docPr id="49954862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48623" name="Picture 1" descr="A screenshot of a graph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2914" cy="80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911F" w14:textId="4395D6DD" w:rsidR="00FC3651" w:rsidRDefault="005623DE" w:rsidP="00FC3651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FC3651">
        <w:rPr>
          <w:rFonts w:ascii="Arial Nova Light" w:hAnsi="Arial Nova Light" w:cs="Arial"/>
          <w:sz w:val="24"/>
          <w:szCs w:val="24"/>
        </w:rPr>
        <w:t>4</w:t>
      </w:r>
      <w:r w:rsidR="002327DE">
        <w:rPr>
          <w:rFonts w:ascii="Arial Nova Light" w:hAnsi="Arial Nova Light" w:cs="Arial"/>
          <w:sz w:val="24"/>
          <w:szCs w:val="24"/>
        </w:rPr>
        <w:t xml:space="preserve"> </w:t>
      </w:r>
      <w:r w:rsidR="00FC3651">
        <w:rPr>
          <w:rFonts w:ascii="Arial Nova Light" w:hAnsi="Arial Nova Light" w:cs="Arial"/>
          <w:sz w:val="24"/>
          <w:szCs w:val="24"/>
        </w:rPr>
        <w:t xml:space="preserve">pokračovala v klesajícím trendu. Spotřeba nafty je nejpravděpodobněji způsobena klesajícím počtem jednotek nákladních vozidel mezinárodní kamionové dopravy. </w:t>
      </w:r>
      <w:r w:rsidR="00563ADE">
        <w:rPr>
          <w:rFonts w:ascii="Arial Nova Light" w:hAnsi="Arial Nova Light" w:cs="Arial"/>
          <w:sz w:val="24"/>
          <w:szCs w:val="24"/>
        </w:rPr>
        <w:t>Meziročně</w:t>
      </w:r>
      <w:r w:rsidR="00FC3651">
        <w:rPr>
          <w:rFonts w:ascii="Arial Nova Light" w:hAnsi="Arial Nova Light" w:cs="Arial"/>
          <w:sz w:val="24"/>
          <w:szCs w:val="24"/>
        </w:rPr>
        <w:t xml:space="preserve"> klesla spotřeba nafty o </w:t>
      </w:r>
      <w:proofErr w:type="gramStart"/>
      <w:r w:rsidR="00FC3651">
        <w:rPr>
          <w:rFonts w:ascii="Arial Nova Light" w:hAnsi="Arial Nova Light" w:cs="Arial"/>
          <w:sz w:val="24"/>
          <w:szCs w:val="24"/>
        </w:rPr>
        <w:t>15%</w:t>
      </w:r>
      <w:proofErr w:type="gramEnd"/>
      <w:r w:rsidR="00FC3651">
        <w:rPr>
          <w:rFonts w:ascii="Arial Nova Light" w:hAnsi="Arial Nova Light" w:cs="Arial"/>
          <w:sz w:val="24"/>
          <w:szCs w:val="24"/>
        </w:rPr>
        <w:t xml:space="preserve">. </w:t>
      </w:r>
    </w:p>
    <w:p w14:paraId="2DF5676C" w14:textId="65414525" w:rsidR="00FC3651" w:rsidRDefault="00FC3651" w:rsidP="00FC3651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má</w:t>
      </w:r>
      <w:r w:rsidR="004C28F2">
        <w:rPr>
          <w:rFonts w:ascii="Arial Nova Light" w:hAnsi="Arial Nova Light" w:cs="Arial"/>
          <w:sz w:val="24"/>
          <w:szCs w:val="24"/>
        </w:rPr>
        <w:t xml:space="preserve"> také</w:t>
      </w:r>
      <w:r>
        <w:rPr>
          <w:rFonts w:ascii="Arial Nova Light" w:hAnsi="Arial Nova Light" w:cs="Arial"/>
          <w:sz w:val="24"/>
          <w:szCs w:val="24"/>
        </w:rPr>
        <w:t xml:space="preserve"> mírně klesající trend, meziročně spotřeba vzrostla o zhruba </w:t>
      </w:r>
      <w:proofErr w:type="gramStart"/>
      <w:r>
        <w:rPr>
          <w:rFonts w:ascii="Arial Nova Light" w:hAnsi="Arial Nova Light" w:cs="Arial"/>
          <w:sz w:val="24"/>
          <w:szCs w:val="24"/>
        </w:rPr>
        <w:t>11%</w:t>
      </w:r>
      <w:proofErr w:type="gramEnd"/>
      <w:r>
        <w:rPr>
          <w:rFonts w:ascii="Arial Nova Light" w:hAnsi="Arial Nova Light" w:cs="Arial"/>
          <w:sz w:val="24"/>
          <w:szCs w:val="24"/>
        </w:rPr>
        <w:t>.</w:t>
      </w:r>
    </w:p>
    <w:p w14:paraId="36F48692" w14:textId="77777777" w:rsidR="00FC3651" w:rsidRPr="00C10690" w:rsidRDefault="00FC3651" w:rsidP="00C10690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6E4D3DE3" w14:textId="65D2AE8E" w:rsidR="009103E8" w:rsidRPr="00012A52" w:rsidRDefault="00420C5B" w:rsidP="009103E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7F765E" wp14:editId="6A583A83">
            <wp:extent cx="5859004" cy="7172325"/>
            <wp:effectExtent l="0" t="0" r="8890" b="0"/>
            <wp:docPr id="2065469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69730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6646" cy="71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0F4F028" w14:textId="09BA9C0D" w:rsidR="00420C5B" w:rsidRDefault="00D13B07" w:rsidP="00DE30AC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420C5B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je odvoděn</w:t>
      </w:r>
      <w:r w:rsidRPr="00420C5B">
        <w:rPr>
          <w:rFonts w:ascii="Arial Nova Light" w:hAnsi="Arial Nova Light" w:cs="Arial"/>
          <w:sz w:val="24"/>
          <w:szCs w:val="24"/>
        </w:rPr>
        <w:t>a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</w:t>
      </w:r>
      <w:r w:rsidRPr="00420C5B">
        <w:rPr>
          <w:rFonts w:ascii="Arial Nova Light" w:hAnsi="Arial Nova Light" w:cs="Arial"/>
          <w:sz w:val="24"/>
          <w:szCs w:val="24"/>
        </w:rPr>
        <w:t>byla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výrazně</w:t>
      </w:r>
      <w:r w:rsidRPr="00420C5B">
        <w:rPr>
          <w:rFonts w:ascii="Arial Nova Light" w:hAnsi="Arial Nova Light" w:cs="Arial"/>
          <w:sz w:val="24"/>
          <w:szCs w:val="24"/>
        </w:rPr>
        <w:t xml:space="preserve"> vyšší oproti spotřebě z roku 202</w:t>
      </w:r>
      <w:r w:rsidR="00420C5B" w:rsidRPr="00420C5B">
        <w:rPr>
          <w:rFonts w:ascii="Arial Nova Light" w:hAnsi="Arial Nova Light" w:cs="Arial"/>
          <w:sz w:val="24"/>
          <w:szCs w:val="24"/>
        </w:rPr>
        <w:t>3</w:t>
      </w:r>
      <w:r w:rsidRPr="00420C5B">
        <w:rPr>
          <w:rFonts w:ascii="Arial Nova Light" w:hAnsi="Arial Nova Light" w:cs="Arial"/>
          <w:sz w:val="24"/>
          <w:szCs w:val="24"/>
        </w:rPr>
        <w:t xml:space="preserve">. </w:t>
      </w:r>
      <w:r w:rsidR="00420C5B" w:rsidRPr="00420C5B">
        <w:rPr>
          <w:rFonts w:ascii="Arial Nova Light" w:hAnsi="Arial Nova Light" w:cs="Arial"/>
          <w:sz w:val="24"/>
          <w:szCs w:val="24"/>
        </w:rPr>
        <w:t>Důvodem může být dosažený servisní interval na pásovém jeřábu, který vyžad</w:t>
      </w:r>
      <w:r w:rsidR="00420C5B">
        <w:rPr>
          <w:rFonts w:ascii="Arial Nova Light" w:hAnsi="Arial Nova Light" w:cs="Arial"/>
          <w:sz w:val="24"/>
          <w:szCs w:val="24"/>
        </w:rPr>
        <w:t>oval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značné množství olejů na výměnu.</w:t>
      </w:r>
    </w:p>
    <w:p w14:paraId="7F80A15C" w14:textId="77777777" w:rsidR="00420C5B" w:rsidRPr="00420C5B" w:rsidRDefault="00420C5B" w:rsidP="00420C5B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42FC8DA6" w:rsidR="003C7CE9" w:rsidRPr="00012A52" w:rsidRDefault="00420C5B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6DD2FAA3" wp14:editId="5FEEA65C">
            <wp:extent cx="5863171" cy="7572375"/>
            <wp:effectExtent l="0" t="0" r="4445" b="0"/>
            <wp:docPr id="65881662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6629" name="Picture 1" descr="A screenshot of a graph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9909" cy="75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A1F8173" w14:textId="1467B2F2" w:rsidR="00B86C46" w:rsidRPr="00B86C46" w:rsidRDefault="003C7CE9" w:rsidP="00B86C46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AdBlue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pro rok </w:t>
      </w:r>
      <w:r w:rsidR="00B86C46">
        <w:rPr>
          <w:rFonts w:ascii="Arial Nova Light" w:hAnsi="Arial Nova Light" w:cs="Arial"/>
          <w:sz w:val="24"/>
          <w:szCs w:val="24"/>
        </w:rPr>
        <w:t>2024 má rovněž klesající trend, který je nejpravděpodobněji způsoben klesajícím počtem jednotek vozidel mezinárodní kamionové dopravy. Cena za jednotku se opět dostává na hodnoty z roku 2020-2021. V grafe je vidět markantní nárůst ceny v roce 2022, způsoben pozastavením výroby v některých závodech a následném nedostatkem této suroviny na trhu.</w:t>
      </w:r>
    </w:p>
    <w:p w14:paraId="3369DAD0" w14:textId="77777777" w:rsidR="00B86C46" w:rsidRPr="00012A52" w:rsidRDefault="00B86C46" w:rsidP="00B86C46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AB5D11C" w14:textId="392C34D8" w:rsidR="003C7CE9" w:rsidRPr="00012A52" w:rsidRDefault="003C7CE9" w:rsidP="003C7CE9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025F66B5" w:rsidR="003C7CE9" w:rsidRPr="00012A52" w:rsidRDefault="00B86C46" w:rsidP="00A076B8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B86C4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0F3E7E7" wp14:editId="287CD3A8">
            <wp:extent cx="5848350" cy="6239506"/>
            <wp:effectExtent l="0" t="0" r="0" b="9525"/>
            <wp:docPr id="9213630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6300" name="Picture 1" descr="A screenshot of a graph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1809" cy="6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70B854F6" w:rsidR="00B77BF3" w:rsidRPr="00D83AEB" w:rsidRDefault="00DE58BF" w:rsidP="00B77BF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</w:t>
      </w:r>
      <w:r w:rsidR="00FB07A8">
        <w:rPr>
          <w:rFonts w:ascii="Arial Nova Light" w:hAnsi="Arial Nova Light" w:cs="Arial"/>
          <w:sz w:val="24"/>
          <w:szCs w:val="24"/>
        </w:rPr>
        <w:t>4</w:t>
      </w:r>
      <w:r w:rsidR="00D83AEB">
        <w:rPr>
          <w:rFonts w:ascii="Arial Nova Light" w:hAnsi="Arial Nova Light" w:cs="Arial"/>
          <w:sz w:val="24"/>
          <w:szCs w:val="24"/>
        </w:rPr>
        <w:t xml:space="preserve"> se </w:t>
      </w:r>
      <w:r w:rsidR="00FB07A8">
        <w:rPr>
          <w:rFonts w:ascii="Arial Nova Light" w:hAnsi="Arial Nova Light" w:cs="Arial"/>
          <w:sz w:val="24"/>
          <w:szCs w:val="24"/>
        </w:rPr>
        <w:t xml:space="preserve">je nepatrně </w:t>
      </w:r>
      <w:r w:rsidR="00D83AEB">
        <w:rPr>
          <w:rFonts w:ascii="Arial Nova Light" w:hAnsi="Arial Nova Light" w:cs="Arial"/>
          <w:sz w:val="24"/>
          <w:szCs w:val="24"/>
        </w:rPr>
        <w:t xml:space="preserve">navýšila. Trend spotřeby tonerů je za posledních 5 let na podobné úrovni – není pozorovatelný </w:t>
      </w:r>
      <w:r w:rsidR="008B68D3">
        <w:rPr>
          <w:rFonts w:ascii="Arial Nova Light" w:hAnsi="Arial Nova Light" w:cs="Arial"/>
          <w:sz w:val="24"/>
          <w:szCs w:val="24"/>
        </w:rPr>
        <w:t>přílišný</w:t>
      </w:r>
      <w:r w:rsidR="00D83AEB">
        <w:rPr>
          <w:rFonts w:ascii="Arial Nova Light" w:hAnsi="Arial Nova Light" w:cs="Arial"/>
          <w:sz w:val="24"/>
          <w:szCs w:val="24"/>
        </w:rPr>
        <w:t xml:space="preserve"> nárůst ani pokles.</w:t>
      </w:r>
    </w:p>
    <w:p w14:paraId="5BEC0868" w14:textId="5141D288" w:rsidR="008405F3" w:rsidRPr="00012A52" w:rsidRDefault="00B77BF3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5F56FBE7" w:rsidR="00740801" w:rsidRPr="00012A52" w:rsidRDefault="00FB07A8" w:rsidP="00B77BF3">
      <w:pPr>
        <w:pStyle w:val="Odstavecseseznamem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FB07A8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70AAF00" wp14:editId="768E2B98">
            <wp:extent cx="5921284" cy="4114800"/>
            <wp:effectExtent l="0" t="0" r="3810" b="0"/>
            <wp:docPr id="1265912810" name="Picture 1" descr="A graph with orang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12810" name="Picture 1" descr="A graph with orange lines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29824" cy="41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66843">
      <w:pPr>
        <w:pStyle w:val="StyleNazovKapitoly"/>
        <w:numPr>
          <w:ilvl w:val="2"/>
          <w:numId w:val="24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="0021675D" w:rsidRPr="00012A52">
        <w:rPr>
          <w:rFonts w:cs="Arial"/>
          <w:color w:val="auto"/>
          <w:sz w:val="28"/>
          <w:szCs w:val="28"/>
        </w:rPr>
        <w:t>iii</w:t>
      </w:r>
      <w:proofErr w:type="spellEnd"/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Pr="00012A52">
        <w:rPr>
          <w:rFonts w:cs="Arial"/>
          <w:color w:val="auto"/>
          <w:sz w:val="28"/>
          <w:szCs w:val="28"/>
        </w:rPr>
        <w:t>iv</w:t>
      </w:r>
      <w:proofErr w:type="spellEnd"/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C66843">
      <w:pPr>
        <w:pStyle w:val="StyleNazovKapitoly"/>
        <w:numPr>
          <w:ilvl w:val="2"/>
          <w:numId w:val="24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3B671DB4" w14:textId="24994B40" w:rsidR="003802FC" w:rsidRDefault="003802FC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(</w:t>
      </w:r>
      <w:proofErr w:type="spellStart"/>
      <w:r w:rsidR="004A582A">
        <w:rPr>
          <w:rFonts w:ascii="Arial Nova Light" w:hAnsi="Arial Nova Light" w:cs="Arial"/>
          <w:b/>
          <w:bCs/>
          <w:sz w:val="24"/>
          <w:szCs w:val="24"/>
        </w:rPr>
        <w:t>surveillance</w:t>
      </w:r>
      <w:proofErr w:type="spellEnd"/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2)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A582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4A582A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="004A582A">
        <w:rPr>
          <w:rFonts w:ascii="Arial Nova Light" w:hAnsi="Arial Nova Light" w:cs="Arial"/>
          <w:sz w:val="24"/>
          <w:szCs w:val="24"/>
        </w:rPr>
        <w:t xml:space="preserve"> a Elena Stibůrková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</w:t>
      </w:r>
      <w:r w:rsidR="00A2311D">
        <w:rPr>
          <w:rFonts w:ascii="Arial Nova Light" w:hAnsi="Arial Nova Light" w:cs="Arial"/>
          <w:sz w:val="24"/>
          <w:szCs w:val="24"/>
        </w:rPr>
        <w:t>.</w:t>
      </w:r>
    </w:p>
    <w:p w14:paraId="21E3D49F" w14:textId="77777777" w:rsidR="004A582A" w:rsidRDefault="004A582A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5E531B81" w14:textId="2F4D168E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7C596D96" w14:textId="77777777" w:rsidR="001070FD" w:rsidRDefault="001070FD" w:rsidP="001070FD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431517E" w14:textId="77777777" w:rsidR="004A582A" w:rsidRDefault="001070FD" w:rsidP="004A582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</w:t>
      </w:r>
      <w:proofErr w:type="gramStart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</w:t>
      </w:r>
      <w:proofErr w:type="spellStart"/>
      <w:proofErr w:type="gramEnd"/>
      <w:r>
        <w:rPr>
          <w:rFonts w:ascii="Arial Nova Light" w:hAnsi="Arial Nova Light" w:cs="Arial"/>
          <w:b/>
          <w:bCs/>
          <w:sz w:val="24"/>
          <w:szCs w:val="24"/>
        </w:rPr>
        <w:t>recertification</w:t>
      </w:r>
      <w:proofErr w:type="spellEnd"/>
      <w:r>
        <w:rPr>
          <w:rFonts w:ascii="Arial Nova Light" w:hAnsi="Arial Nova Light" w:cs="Arial"/>
          <w:b/>
          <w:bCs/>
          <w:sz w:val="24"/>
          <w:szCs w:val="24"/>
        </w:rPr>
        <w:t xml:space="preserve">)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10 – 3.10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Rubáčová.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055039E6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Supplier</w:t>
      </w:r>
      <w:proofErr w:type="spellEnd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FairWind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Hl. auditor Daniel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Jastrzebski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Olaf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Tomaszewski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18FC4E4B" w14:textId="3CDD3F46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</w:t>
      </w: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stage</w:t>
      </w:r>
      <w:proofErr w:type="spellEnd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1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Komrsová. Zpráva z auditu je k dispozici. Zjištěné nedostatky byly odstraněny</w:t>
      </w:r>
    </w:p>
    <w:p w14:paraId="4294F37D" w14:textId="33AAF4C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66843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40"/>
      <w:footerReference w:type="default" r:id="rId41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B9EA9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2E1BE0AC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Zpat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32437" w14:textId="77777777" w:rsidR="002A5FCC" w:rsidRPr="00012A52" w:rsidRDefault="002A5FCC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D944545" w14:textId="77777777" w:rsidR="002A5FCC" w:rsidRPr="00012A52" w:rsidRDefault="002A5FCC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69E1" w14:textId="68886899" w:rsidR="003C7EEC" w:rsidRPr="00012A52" w:rsidRDefault="003C7EEC">
    <w:pPr>
      <w:pStyle w:val="Zhlav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085787B"/>
    <w:multiLevelType w:val="hybridMultilevel"/>
    <w:tmpl w:val="4F748464"/>
    <w:lvl w:ilvl="0" w:tplc="FFFFFFFF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B07DF1"/>
    <w:multiLevelType w:val="multilevel"/>
    <w:tmpl w:val="963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 w15:restartNumberingAfterBreak="0">
    <w:nsid w:val="29207914"/>
    <w:multiLevelType w:val="multilevel"/>
    <w:tmpl w:val="7A7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5F549D"/>
    <w:multiLevelType w:val="hybridMultilevel"/>
    <w:tmpl w:val="D2CEA31A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4"/>
  </w:num>
  <w:num w:numId="2" w16cid:durableId="42290932">
    <w:abstractNumId w:val="3"/>
  </w:num>
  <w:num w:numId="3" w16cid:durableId="1022365880">
    <w:abstractNumId w:val="11"/>
  </w:num>
  <w:num w:numId="4" w16cid:durableId="702487251">
    <w:abstractNumId w:val="22"/>
  </w:num>
  <w:num w:numId="5" w16cid:durableId="1057315311">
    <w:abstractNumId w:val="14"/>
  </w:num>
  <w:num w:numId="6" w16cid:durableId="1811315211">
    <w:abstractNumId w:val="23"/>
  </w:num>
  <w:num w:numId="7" w16cid:durableId="1888687026">
    <w:abstractNumId w:val="24"/>
  </w:num>
  <w:num w:numId="8" w16cid:durableId="1304119978">
    <w:abstractNumId w:val="8"/>
  </w:num>
  <w:num w:numId="9" w16cid:durableId="1191996914">
    <w:abstractNumId w:val="19"/>
  </w:num>
  <w:num w:numId="10" w16cid:durableId="1570580821">
    <w:abstractNumId w:val="10"/>
  </w:num>
  <w:num w:numId="11" w16cid:durableId="786313309">
    <w:abstractNumId w:val="20"/>
  </w:num>
  <w:num w:numId="12" w16cid:durableId="1590499784">
    <w:abstractNumId w:val="0"/>
  </w:num>
  <w:num w:numId="13" w16cid:durableId="921185162">
    <w:abstractNumId w:val="21"/>
  </w:num>
  <w:num w:numId="14" w16cid:durableId="1536120824">
    <w:abstractNumId w:val="9"/>
  </w:num>
  <w:num w:numId="15" w16cid:durableId="560293298">
    <w:abstractNumId w:val="12"/>
  </w:num>
  <w:num w:numId="16" w16cid:durableId="1549605914">
    <w:abstractNumId w:val="13"/>
  </w:num>
  <w:num w:numId="17" w16cid:durableId="1092510877">
    <w:abstractNumId w:val="5"/>
  </w:num>
  <w:num w:numId="18" w16cid:durableId="1436317863">
    <w:abstractNumId w:val="18"/>
  </w:num>
  <w:num w:numId="19" w16cid:durableId="932861769">
    <w:abstractNumId w:val="6"/>
  </w:num>
  <w:num w:numId="20" w16cid:durableId="1509365111">
    <w:abstractNumId w:val="17"/>
  </w:num>
  <w:num w:numId="21" w16cid:durableId="136921960">
    <w:abstractNumId w:val="16"/>
  </w:num>
  <w:num w:numId="22" w16cid:durableId="1247884274">
    <w:abstractNumId w:val="15"/>
  </w:num>
  <w:num w:numId="23" w16cid:durableId="1249540012">
    <w:abstractNumId w:val="7"/>
  </w:num>
  <w:num w:numId="24" w16cid:durableId="1640258278">
    <w:abstractNumId w:val="1"/>
  </w:num>
  <w:num w:numId="25" w16cid:durableId="411197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215EB"/>
    <w:rsid w:val="000717FF"/>
    <w:rsid w:val="000833A8"/>
    <w:rsid w:val="000B1B3C"/>
    <w:rsid w:val="000B2E2F"/>
    <w:rsid w:val="000B6488"/>
    <w:rsid w:val="000C3150"/>
    <w:rsid w:val="000C4FAA"/>
    <w:rsid w:val="000E2E0E"/>
    <w:rsid w:val="001056FD"/>
    <w:rsid w:val="00105BE1"/>
    <w:rsid w:val="001070FD"/>
    <w:rsid w:val="00120369"/>
    <w:rsid w:val="00163B5C"/>
    <w:rsid w:val="00167B66"/>
    <w:rsid w:val="001836BD"/>
    <w:rsid w:val="00185A4A"/>
    <w:rsid w:val="001B6C1B"/>
    <w:rsid w:val="001D14D4"/>
    <w:rsid w:val="001D2B04"/>
    <w:rsid w:val="001F6601"/>
    <w:rsid w:val="00201008"/>
    <w:rsid w:val="00216593"/>
    <w:rsid w:val="0021675D"/>
    <w:rsid w:val="002229A5"/>
    <w:rsid w:val="002258CD"/>
    <w:rsid w:val="0022773F"/>
    <w:rsid w:val="002327DE"/>
    <w:rsid w:val="00233AF4"/>
    <w:rsid w:val="002441BF"/>
    <w:rsid w:val="00247EE6"/>
    <w:rsid w:val="002556C2"/>
    <w:rsid w:val="002602DF"/>
    <w:rsid w:val="00264A29"/>
    <w:rsid w:val="00283EB5"/>
    <w:rsid w:val="00291435"/>
    <w:rsid w:val="00292A2A"/>
    <w:rsid w:val="002A5FCC"/>
    <w:rsid w:val="002A6775"/>
    <w:rsid w:val="002B5C8E"/>
    <w:rsid w:val="002C6CF8"/>
    <w:rsid w:val="002D0650"/>
    <w:rsid w:val="002E0998"/>
    <w:rsid w:val="002F1BE6"/>
    <w:rsid w:val="002F3207"/>
    <w:rsid w:val="002F404B"/>
    <w:rsid w:val="0031189E"/>
    <w:rsid w:val="0031745D"/>
    <w:rsid w:val="00340A25"/>
    <w:rsid w:val="00344261"/>
    <w:rsid w:val="00377811"/>
    <w:rsid w:val="003802FC"/>
    <w:rsid w:val="00386F18"/>
    <w:rsid w:val="00390555"/>
    <w:rsid w:val="00397944"/>
    <w:rsid w:val="003A47A8"/>
    <w:rsid w:val="003C5932"/>
    <w:rsid w:val="003C784B"/>
    <w:rsid w:val="003C7CE9"/>
    <w:rsid w:val="003C7EEC"/>
    <w:rsid w:val="003D7360"/>
    <w:rsid w:val="00401861"/>
    <w:rsid w:val="00420C5B"/>
    <w:rsid w:val="00494CAA"/>
    <w:rsid w:val="004A582A"/>
    <w:rsid w:val="004A71C9"/>
    <w:rsid w:val="004B444A"/>
    <w:rsid w:val="004C28F2"/>
    <w:rsid w:val="004E03C2"/>
    <w:rsid w:val="004F6321"/>
    <w:rsid w:val="00503E9D"/>
    <w:rsid w:val="0052055C"/>
    <w:rsid w:val="00541263"/>
    <w:rsid w:val="005623DE"/>
    <w:rsid w:val="00563ADE"/>
    <w:rsid w:val="00593108"/>
    <w:rsid w:val="005E2426"/>
    <w:rsid w:val="006006EE"/>
    <w:rsid w:val="00604AAC"/>
    <w:rsid w:val="006138A4"/>
    <w:rsid w:val="006372E4"/>
    <w:rsid w:val="00654F1F"/>
    <w:rsid w:val="00656D73"/>
    <w:rsid w:val="00685B3E"/>
    <w:rsid w:val="006C3CD6"/>
    <w:rsid w:val="006F0611"/>
    <w:rsid w:val="006F72A9"/>
    <w:rsid w:val="00702482"/>
    <w:rsid w:val="00726F62"/>
    <w:rsid w:val="0073451E"/>
    <w:rsid w:val="00740801"/>
    <w:rsid w:val="0075467E"/>
    <w:rsid w:val="00763AE2"/>
    <w:rsid w:val="007926DC"/>
    <w:rsid w:val="00795B9A"/>
    <w:rsid w:val="0079692E"/>
    <w:rsid w:val="007B2F71"/>
    <w:rsid w:val="007D10E5"/>
    <w:rsid w:val="00802B27"/>
    <w:rsid w:val="008047E6"/>
    <w:rsid w:val="00810469"/>
    <w:rsid w:val="008109D2"/>
    <w:rsid w:val="00833676"/>
    <w:rsid w:val="008405F3"/>
    <w:rsid w:val="00857AD4"/>
    <w:rsid w:val="008643FC"/>
    <w:rsid w:val="008829C9"/>
    <w:rsid w:val="008A2C74"/>
    <w:rsid w:val="008A380B"/>
    <w:rsid w:val="008A6833"/>
    <w:rsid w:val="008B68D3"/>
    <w:rsid w:val="008D6732"/>
    <w:rsid w:val="008E01C4"/>
    <w:rsid w:val="009035D7"/>
    <w:rsid w:val="009103E8"/>
    <w:rsid w:val="00932AE5"/>
    <w:rsid w:val="00933584"/>
    <w:rsid w:val="00934437"/>
    <w:rsid w:val="009A4564"/>
    <w:rsid w:val="009D059D"/>
    <w:rsid w:val="009E3FB5"/>
    <w:rsid w:val="009F21D4"/>
    <w:rsid w:val="009F68FE"/>
    <w:rsid w:val="00A060DC"/>
    <w:rsid w:val="00A076B8"/>
    <w:rsid w:val="00A176EF"/>
    <w:rsid w:val="00A17A96"/>
    <w:rsid w:val="00A2311D"/>
    <w:rsid w:val="00A3143D"/>
    <w:rsid w:val="00A351A2"/>
    <w:rsid w:val="00A55A61"/>
    <w:rsid w:val="00A67564"/>
    <w:rsid w:val="00A747B2"/>
    <w:rsid w:val="00A829F7"/>
    <w:rsid w:val="00A9167C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2D83"/>
    <w:rsid w:val="00B43DD2"/>
    <w:rsid w:val="00B53221"/>
    <w:rsid w:val="00B61377"/>
    <w:rsid w:val="00B66648"/>
    <w:rsid w:val="00B76534"/>
    <w:rsid w:val="00B77BF3"/>
    <w:rsid w:val="00B8280E"/>
    <w:rsid w:val="00B86C46"/>
    <w:rsid w:val="00BB7E7F"/>
    <w:rsid w:val="00BC6A6E"/>
    <w:rsid w:val="00C10690"/>
    <w:rsid w:val="00C27A8E"/>
    <w:rsid w:val="00C4019F"/>
    <w:rsid w:val="00C6139C"/>
    <w:rsid w:val="00C64E77"/>
    <w:rsid w:val="00C66843"/>
    <w:rsid w:val="00C739C9"/>
    <w:rsid w:val="00C822B5"/>
    <w:rsid w:val="00C87B43"/>
    <w:rsid w:val="00CD3779"/>
    <w:rsid w:val="00D01EF6"/>
    <w:rsid w:val="00D0292E"/>
    <w:rsid w:val="00D135CF"/>
    <w:rsid w:val="00D13B07"/>
    <w:rsid w:val="00D15EB0"/>
    <w:rsid w:val="00D310EA"/>
    <w:rsid w:val="00D35F5A"/>
    <w:rsid w:val="00D4484F"/>
    <w:rsid w:val="00D57823"/>
    <w:rsid w:val="00D67D84"/>
    <w:rsid w:val="00D83AEB"/>
    <w:rsid w:val="00D8781F"/>
    <w:rsid w:val="00D962D1"/>
    <w:rsid w:val="00DE58BF"/>
    <w:rsid w:val="00DE7904"/>
    <w:rsid w:val="00DF7BCD"/>
    <w:rsid w:val="00E07B69"/>
    <w:rsid w:val="00E358D6"/>
    <w:rsid w:val="00E37D4F"/>
    <w:rsid w:val="00E646F8"/>
    <w:rsid w:val="00E85259"/>
    <w:rsid w:val="00EA6C67"/>
    <w:rsid w:val="00EA73B5"/>
    <w:rsid w:val="00EC0DCB"/>
    <w:rsid w:val="00EC3431"/>
    <w:rsid w:val="00EC41A1"/>
    <w:rsid w:val="00EC76DB"/>
    <w:rsid w:val="00ED0D7C"/>
    <w:rsid w:val="00EE601F"/>
    <w:rsid w:val="00EE66E9"/>
    <w:rsid w:val="00F022C0"/>
    <w:rsid w:val="00F20FB9"/>
    <w:rsid w:val="00F31369"/>
    <w:rsid w:val="00F50AA2"/>
    <w:rsid w:val="00F540AC"/>
    <w:rsid w:val="00F76D0A"/>
    <w:rsid w:val="00F77EBA"/>
    <w:rsid w:val="00F82E1B"/>
    <w:rsid w:val="00F9151E"/>
    <w:rsid w:val="00FA3D6E"/>
    <w:rsid w:val="00FB07A8"/>
    <w:rsid w:val="00FC3651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link w:val="Nadpis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Nadpis6">
    <w:name w:val="heading 6"/>
    <w:basedOn w:val="Normln"/>
    <w:next w:val="Normln"/>
    <w:link w:val="Nadpis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7">
    <w:name w:val="heading 7"/>
    <w:basedOn w:val="Normln"/>
    <w:next w:val="Normln"/>
    <w:link w:val="Nadpis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7EEC"/>
    <w:rPr>
      <w:lang w:val="sk-SK"/>
    </w:rPr>
  </w:style>
  <w:style w:type="paragraph" w:styleId="Zpat">
    <w:name w:val="footer"/>
    <w:basedOn w:val="Normln"/>
    <w:link w:val="Zpat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7EEC"/>
    <w:rPr>
      <w:lang w:val="sk-SK"/>
    </w:rPr>
  </w:style>
  <w:style w:type="paragraph" w:styleId="Nzev">
    <w:name w:val="Title"/>
    <w:basedOn w:val="Normln"/>
    <w:next w:val="Normln"/>
    <w:link w:val="Nzev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Nadpis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Nadpis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Odstavecseseznamem">
    <w:name w:val="List Paragraph"/>
    <w:basedOn w:val="Normln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Standardnpsmoodstavce"/>
    <w:rsid w:val="008829C9"/>
  </w:style>
  <w:style w:type="table" w:styleId="Mkatabulky">
    <w:name w:val="Table Grid"/>
    <w:basedOn w:val="Normlntabulka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Nadpis4Char">
    <w:name w:val="Nadpis 4 Char"/>
    <w:basedOn w:val="Standardnpsmoodstavce"/>
    <w:link w:val="Nadpis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adpis7Char">
    <w:name w:val="Nadpis 7 Char"/>
    <w:basedOn w:val="Standardnpsmoodstavce"/>
    <w:link w:val="Nadpis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Nadpis8Char">
    <w:name w:val="Nadpis 8 Char"/>
    <w:basedOn w:val="Standardnpsmoodstavce"/>
    <w:link w:val="Nadpis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Nadpis9Char">
    <w:name w:val="Nadpis 9 Char"/>
    <w:basedOn w:val="Standardnpsmoodstavce"/>
    <w:link w:val="Nadpis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64E77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6A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6A6E"/>
    <w:rPr>
      <w:sz w:val="20"/>
      <w:szCs w:val="20"/>
      <w:lang w:val="sk-SK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6A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Standardnpsmoodstavce"/>
    <w:rsid w:val="00833676"/>
  </w:style>
  <w:style w:type="paragraph" w:styleId="Normlnweb">
    <w:name w:val="Normal (Web)"/>
    <w:basedOn w:val="Normln"/>
    <w:uiPriority w:val="99"/>
    <w:semiHidden/>
    <w:unhideWhenUsed/>
    <w:rsid w:val="001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0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35</Pages>
  <Words>3680</Words>
  <Characters>21714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Barbora Juračková</cp:lastModifiedBy>
  <cp:revision>68</cp:revision>
  <cp:lastPrinted>2023-01-12T07:24:00Z</cp:lastPrinted>
  <dcterms:created xsi:type="dcterms:W3CDTF">2024-03-28T04:59:00Z</dcterms:created>
  <dcterms:modified xsi:type="dcterms:W3CDTF">2025-03-11T16:16:00Z</dcterms:modified>
</cp:coreProperties>
</file>