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6F11E" w14:textId="6D434B19" w:rsidR="00D077E9" w:rsidRDefault="00020A74" w:rsidP="00D70D02">
      <w:r>
        <w:rPr>
          <w:noProof/>
        </w:rPr>
        <w:drawing>
          <wp:anchor distT="0" distB="0" distL="114300" distR="114300" simplePos="0" relativeHeight="251658240" behindDoc="1" locked="0" layoutInCell="1" allowOverlap="1" wp14:anchorId="7CF1C65F" wp14:editId="6DA30C6E">
            <wp:simplePos x="0" y="0"/>
            <wp:positionH relativeFrom="page">
              <wp:posOffset>-867410</wp:posOffset>
            </wp:positionH>
            <wp:positionV relativeFrom="page">
              <wp:align>top</wp:align>
            </wp:positionV>
            <wp:extent cx="10958195" cy="731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8195" cy="7315200"/>
                    </a:xfrm>
                    <a:prstGeom prst="rect">
                      <a:avLst/>
                    </a:prstGeom>
                  </pic:spPr>
                </pic:pic>
              </a:graphicData>
            </a:graphic>
            <wp14:sizeRelH relativeFrom="margin">
              <wp14:pctWidth>0</wp14:pctWidth>
            </wp14:sizeRelH>
            <wp14:sizeRelV relativeFrom="margin">
              <wp14:pctHeight>0</wp14:pctHeight>
            </wp14:sizeRelV>
          </wp:anchor>
        </w:drawing>
      </w:r>
      <w:r w:rsidR="00187F35" w:rsidRPr="00D967AC">
        <w:rPr>
          <w:noProof/>
        </w:rPr>
        <w:drawing>
          <wp:anchor distT="0" distB="0" distL="114300" distR="114300" simplePos="0" relativeHeight="251661312" behindDoc="0" locked="0" layoutInCell="1" allowOverlap="1" wp14:anchorId="1825259E" wp14:editId="6420CC7A">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Pr>
          <w:noProof/>
        </w:rPr>
        <mc:AlternateContent>
          <mc:Choice Requires="wps">
            <w:drawing>
              <wp:anchor distT="0" distB="0" distL="114300" distR="114300" simplePos="0" relativeHeight="251660288" behindDoc="1" locked="0" layoutInCell="1" allowOverlap="1" wp14:anchorId="5951595B" wp14:editId="49A4FA8A">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F21843"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83"/>
      </w:tblGrid>
      <w:tr w:rsidR="00D077E9" w14:paraId="7703605C" w14:textId="77777777" w:rsidTr="00187F35">
        <w:trPr>
          <w:trHeight w:val="1910"/>
        </w:trPr>
        <w:tc>
          <w:tcPr>
            <w:tcW w:w="5475" w:type="dxa"/>
            <w:tcBorders>
              <w:top w:val="nil"/>
              <w:left w:val="nil"/>
              <w:bottom w:val="nil"/>
              <w:right w:val="nil"/>
            </w:tcBorders>
          </w:tcPr>
          <w:p w14:paraId="7CBD164A" w14:textId="77777777" w:rsidR="00D077E9" w:rsidRDefault="00D077E9" w:rsidP="00F028AA">
            <w:pPr>
              <w:ind w:left="-142"/>
            </w:pPr>
            <w:r>
              <w:rPr>
                <w:noProof/>
              </w:rPr>
              <mc:AlternateContent>
                <mc:Choice Requires="wps">
                  <w:drawing>
                    <wp:inline distT="0" distB="0" distL="0" distR="0" wp14:anchorId="535BF031" wp14:editId="37B9C08A">
                      <wp:extent cx="3762375" cy="1314450"/>
                      <wp:effectExtent l="0" t="0" r="0" b="0"/>
                      <wp:docPr id="8" name="Text Box 8"/>
                      <wp:cNvGraphicFramePr/>
                      <a:graphic xmlns:a="http://schemas.openxmlformats.org/drawingml/2006/main">
                        <a:graphicData uri="http://schemas.microsoft.com/office/word/2010/wordprocessingShape">
                          <wps:wsp>
                            <wps:cNvSpPr txBox="1"/>
                            <wps:spPr>
                              <a:xfrm>
                                <a:off x="0" y="0"/>
                                <a:ext cx="3762375" cy="1314450"/>
                              </a:xfrm>
                              <a:prstGeom prst="rect">
                                <a:avLst/>
                              </a:prstGeom>
                              <a:noFill/>
                              <a:ln w="6350">
                                <a:noFill/>
                              </a:ln>
                            </wps:spPr>
                            <wps:txbx>
                              <w:txbxContent>
                                <w:p w14:paraId="293A2B36" w14:textId="31041963" w:rsidR="00D077E9" w:rsidRPr="00020A74" w:rsidRDefault="00020A74" w:rsidP="00D077E9">
                                  <w:pPr>
                                    <w:pStyle w:val="Title"/>
                                    <w:spacing w:after="0"/>
                                    <w:rPr>
                                      <w:caps/>
                                      <w:sz w:val="56"/>
                                      <w:szCs w:val="56"/>
                                      <w:lang w:val="sk-SK"/>
                                    </w:rPr>
                                  </w:pPr>
                                  <w:r w:rsidRPr="00020A74">
                                    <w:rPr>
                                      <w:caps/>
                                      <w:sz w:val="56"/>
                                      <w:szCs w:val="56"/>
                                      <w:lang w:val="sk-SK"/>
                                    </w:rPr>
                                    <w:t>Conflict Minerals Due Diligence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35BF031" id="_x0000_t202" coordsize="21600,21600" o:spt="202" path="m,l,21600r21600,l21600,xe">
                      <v:stroke joinstyle="miter"/>
                      <v:path gradientshapeok="t" o:connecttype="rect"/>
                    </v:shapetype>
                    <v:shape id="Text Box 8" o:spid="_x0000_s1026" type="#_x0000_t202" style="width:296.2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" filled="f" stroked="f" strokeweight=".5pt">
                      <v:textbox>
                        <w:txbxContent>
                          <w:p w14:paraId="293A2B36" w14:textId="31041963" w:rsidR="00D077E9" w:rsidRPr="00020A74" w:rsidRDefault="00020A74" w:rsidP="00D077E9">
                            <w:pPr>
                              <w:pStyle w:val="Title"/>
                              <w:spacing w:after="0"/>
                              <w:rPr>
                                <w:caps/>
                                <w:sz w:val="56"/>
                                <w:szCs w:val="56"/>
                                <w:lang w:val="sk-SK"/>
                              </w:rPr>
                            </w:pPr>
                            <w:r w:rsidRPr="00020A74">
                              <w:rPr>
                                <w:caps/>
                                <w:sz w:val="56"/>
                                <w:szCs w:val="56"/>
                                <w:lang w:val="sk-SK"/>
                              </w:rPr>
                              <w:t>Conflict Minerals Due Diligence Report</w:t>
                            </w:r>
                          </w:p>
                        </w:txbxContent>
                      </v:textbox>
                      <w10:anchorlock/>
                    </v:shape>
                  </w:pict>
                </mc:Fallback>
              </mc:AlternateContent>
            </w:r>
          </w:p>
          <w:p w14:paraId="7D0D019A" w14:textId="77777777" w:rsidR="00D077E9" w:rsidRDefault="00D077E9" w:rsidP="00D077E9">
            <w:r>
              <w:rPr>
                <w:noProof/>
              </w:rPr>
              <mc:AlternateContent>
                <mc:Choice Requires="wps">
                  <w:drawing>
                    <wp:inline distT="0" distB="0" distL="0" distR="0" wp14:anchorId="53434C35" wp14:editId="57CF710F">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1B81F5"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7DD1AA25" w14:textId="77777777" w:rsidTr="00020A74">
        <w:trPr>
          <w:trHeight w:val="7684"/>
        </w:trPr>
        <w:tc>
          <w:tcPr>
            <w:tcW w:w="5475" w:type="dxa"/>
            <w:tcBorders>
              <w:top w:val="nil"/>
              <w:left w:val="nil"/>
              <w:bottom w:val="nil"/>
              <w:right w:val="nil"/>
            </w:tcBorders>
          </w:tcPr>
          <w:p w14:paraId="5794AD85" w14:textId="77777777" w:rsidR="00D077E9" w:rsidRDefault="00D077E9" w:rsidP="00D077E9">
            <w:pPr>
              <w:rPr>
                <w:noProof/>
              </w:rPr>
            </w:pPr>
          </w:p>
        </w:tc>
      </w:tr>
      <w:tr w:rsidR="00D077E9" w14:paraId="281DB842" w14:textId="77777777" w:rsidTr="00187F35">
        <w:trPr>
          <w:trHeight w:val="2189"/>
        </w:trPr>
        <w:tc>
          <w:tcPr>
            <w:tcW w:w="5475" w:type="dxa"/>
            <w:tcBorders>
              <w:top w:val="nil"/>
              <w:left w:val="nil"/>
              <w:bottom w:val="nil"/>
              <w:right w:val="nil"/>
            </w:tcBorders>
          </w:tcPr>
          <w:sdt>
            <w:sdtPr>
              <w:rPr>
                <w:rStyle w:val="SubtitleChar"/>
              </w:rPr>
              <w:id w:val="1080870105"/>
              <w:placeholder>
                <w:docPart w:val="E3DE5FFA74554BB2B8309E99C5B2E209"/>
              </w:placeholder>
              <w15:appearance w15:val="hidden"/>
            </w:sdtPr>
            <w:sdtEndPr>
              <w:rPr>
                <w:rStyle w:val="DefaultParagraphFont"/>
                <w:caps w:val="0"/>
                <w:spacing w:val="0"/>
                <w:sz w:val="28"/>
              </w:rPr>
            </w:sdtEndPr>
            <w:sdtContent>
              <w:p w14:paraId="6F793DAE" w14:textId="77777777" w:rsidR="00D077E9" w:rsidRPr="00972F01" w:rsidRDefault="009D033E" w:rsidP="00D077E9">
                <w:pPr>
                  <w:rPr>
                    <w:lang w:val="de-DE"/>
                  </w:rPr>
                </w:pPr>
                <w:r w:rsidRPr="009D033E">
                  <w:rPr>
                    <w:rStyle w:val="SubtitleChar"/>
                  </w:rPr>
                  <w:t>January 15, 2021</w:t>
                </w:r>
              </w:p>
            </w:sdtContent>
          </w:sdt>
          <w:p w14:paraId="19404050"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4C312431" wp14:editId="14463A2E">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E8081A"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50EFF987" w14:textId="77777777" w:rsidR="00D077E9" w:rsidRDefault="00D077E9" w:rsidP="00D077E9">
            <w:pPr>
              <w:rPr>
                <w:noProof/>
                <w:sz w:val="10"/>
                <w:szCs w:val="10"/>
              </w:rPr>
            </w:pPr>
          </w:p>
          <w:p w14:paraId="2144A04A" w14:textId="77777777" w:rsidR="00D077E9" w:rsidRPr="009D033E" w:rsidRDefault="0005493A" w:rsidP="00D077E9">
            <w:pPr>
              <w:rPr>
                <w:lang w:val="de-DE"/>
              </w:rPr>
            </w:pPr>
            <w:sdt>
              <w:sdtPr>
                <w:id w:val="-1740469667"/>
                <w:placeholder>
                  <w:docPart w:val="09FC42F18C40440B8D6ADC4FE270FE42"/>
                </w:placeholder>
                <w15:appearance w15:val="hidden"/>
              </w:sdtPr>
              <w:sdtEndPr/>
              <w:sdtContent>
                <w:r w:rsidR="009D033E" w:rsidRPr="009D033E">
                  <w:rPr>
                    <w:lang w:val="de-DE"/>
                  </w:rPr>
                  <w:t>AG TRANSPORT, s.r.</w:t>
                </w:r>
                <w:r w:rsidR="009D033E">
                  <w:rPr>
                    <w:lang w:val="de-DE"/>
                  </w:rPr>
                  <w:t>o.</w:t>
                </w:r>
              </w:sdtContent>
            </w:sdt>
          </w:p>
          <w:p w14:paraId="60C5EE1A" w14:textId="77777777" w:rsidR="00D077E9" w:rsidRPr="003908E7" w:rsidRDefault="001D7CB1" w:rsidP="003908E7">
            <w:pPr>
              <w:pStyle w:val="Normaltext"/>
            </w:pPr>
            <w:r w:rsidRPr="003908E7">
              <w:t>Průmyslová 1141,</w:t>
            </w:r>
          </w:p>
          <w:p w14:paraId="244C56A1" w14:textId="77777777" w:rsidR="001D7CB1" w:rsidRPr="003908E7" w:rsidRDefault="001D7CB1" w:rsidP="003908E7">
            <w:pPr>
              <w:pStyle w:val="Normaltext"/>
            </w:pPr>
            <w:r w:rsidRPr="003908E7">
              <w:t>686 01 Uherské Hradiště</w:t>
            </w:r>
          </w:p>
          <w:p w14:paraId="1FA429A5" w14:textId="77777777" w:rsidR="001D7CB1" w:rsidRPr="003908E7" w:rsidRDefault="001D7CB1" w:rsidP="003908E7">
            <w:pPr>
              <w:pStyle w:val="Normaltext"/>
            </w:pPr>
            <w:r w:rsidRPr="003908E7">
              <w:t>Czech Republic</w:t>
            </w:r>
          </w:p>
          <w:p w14:paraId="77DE5988" w14:textId="77777777" w:rsidR="00D077E9" w:rsidRPr="00D86945" w:rsidRDefault="00D077E9" w:rsidP="00D077E9">
            <w:pPr>
              <w:rPr>
                <w:noProof/>
                <w:sz w:val="10"/>
                <w:szCs w:val="10"/>
              </w:rPr>
            </w:pPr>
          </w:p>
        </w:tc>
      </w:tr>
    </w:tbl>
    <w:p w14:paraId="19B1F2B6" w14:textId="25698110" w:rsidR="00020A74" w:rsidRPr="00020A74" w:rsidRDefault="00972F01" w:rsidP="004C78DB">
      <w:pPr>
        <w:pStyle w:val="Heading2"/>
      </w:pPr>
      <w:r>
        <w:rPr>
          <w:noProof/>
        </w:rPr>
        <mc:AlternateContent>
          <mc:Choice Requires="wps">
            <w:drawing>
              <wp:anchor distT="0" distB="0" distL="114300" distR="114300" simplePos="0" relativeHeight="251659264" behindDoc="1" locked="0" layoutInCell="1" allowOverlap="1" wp14:anchorId="6532AA09" wp14:editId="63B2055E">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DBF54"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br w:type="page"/>
      </w:r>
      <w:r w:rsidR="00020A74" w:rsidRPr="00085AE3">
        <w:lastRenderedPageBreak/>
        <w:t xml:space="preserve">Introduction </w:t>
      </w:r>
    </w:p>
    <w:p w14:paraId="52AB3517" w14:textId="77777777" w:rsidR="004C78DB" w:rsidRDefault="004C78DB" w:rsidP="00020A74">
      <w:pPr>
        <w:pStyle w:val="Paragraf"/>
        <w:sectPr w:rsidR="004C78DB" w:rsidSect="00020A74">
          <w:headerReference w:type="default" r:id="rId11"/>
          <w:footerReference w:type="default" r:id="rId12"/>
          <w:pgSz w:w="11907" w:h="16840" w:code="9"/>
          <w:pgMar w:top="720" w:right="1151" w:bottom="720" w:left="1151" w:header="0" w:footer="278" w:gutter="0"/>
          <w:cols w:space="720"/>
          <w:docGrid w:linePitch="382"/>
        </w:sectPr>
      </w:pPr>
    </w:p>
    <w:p w14:paraId="03C07BB8" w14:textId="6EACA6EE" w:rsidR="00020A74" w:rsidRPr="00020A74" w:rsidRDefault="00020A74" w:rsidP="00020A74">
      <w:pPr>
        <w:pStyle w:val="Paragraf"/>
      </w:pPr>
      <w:r w:rsidRPr="00020A74">
        <w:t xml:space="preserve">In line with our three sustainability pillars: care, sustain and recycle, we are committed to procuring ethically and environmentally sustainable raw materials. As such we prohibit the procurement of materials containing minerals which originate from entities which finance conflicts or benefit armed groups </w:t>
      </w:r>
      <w:r w:rsidRPr="00020A74">
        <w:t xml:space="preserve">specifically in the Democratic Republic of the Congo or adjoining countries. The extraction of these minerals often entails human rights infringements including using forced labor and abuse of women and children. These so-called conflict minerals include tungsten, tantalum, tin and gold and are known as 3TG. </w:t>
      </w:r>
    </w:p>
    <w:p w14:paraId="0D20834F" w14:textId="77777777" w:rsidR="004C78DB" w:rsidRDefault="004C78DB" w:rsidP="00020A74">
      <w:pPr>
        <w:pStyle w:val="Heading2"/>
        <w:sectPr w:rsidR="004C78DB" w:rsidSect="004C78DB">
          <w:type w:val="continuous"/>
          <w:pgSz w:w="11907" w:h="16840" w:code="9"/>
          <w:pgMar w:top="720" w:right="1151" w:bottom="720" w:left="1151" w:header="0" w:footer="278" w:gutter="0"/>
          <w:cols w:num="2" w:space="720"/>
          <w:docGrid w:linePitch="382"/>
        </w:sectPr>
      </w:pPr>
    </w:p>
    <w:p w14:paraId="0A56FE2A" w14:textId="77777777" w:rsidR="00020A74" w:rsidRPr="00020A74" w:rsidRDefault="00020A74" w:rsidP="004C78DB">
      <w:pPr>
        <w:pStyle w:val="Heading2"/>
        <w:spacing w:before="480"/>
      </w:pPr>
      <w:r w:rsidRPr="00020A74">
        <w:t xml:space="preserve">Due Diligence Process Design and Company Management Systems </w:t>
      </w:r>
    </w:p>
    <w:p w14:paraId="335A19E8" w14:textId="77777777" w:rsidR="004C78DB" w:rsidRDefault="004C78DB" w:rsidP="00020A74">
      <w:pPr>
        <w:pStyle w:val="Paragraf"/>
        <w:sectPr w:rsidR="004C78DB" w:rsidSect="004C78DB">
          <w:type w:val="continuous"/>
          <w:pgSz w:w="11907" w:h="16840" w:code="9"/>
          <w:pgMar w:top="720" w:right="1151" w:bottom="720" w:left="1151" w:header="0" w:footer="278" w:gutter="0"/>
          <w:cols w:space="720"/>
          <w:docGrid w:linePitch="382"/>
        </w:sectPr>
      </w:pPr>
    </w:p>
    <w:p w14:paraId="46614D33" w14:textId="77777777" w:rsidR="00020A74" w:rsidRPr="00085AE3" w:rsidRDefault="00020A74" w:rsidP="00020A74">
      <w:pPr>
        <w:pStyle w:val="Paragraf"/>
      </w:pPr>
      <w:r w:rsidRPr="00085AE3">
        <w:t>To ensure a more structured approach to the issues surrounding Conflict Minerals, in 202</w:t>
      </w:r>
      <w:r>
        <w:t>1,</w:t>
      </w:r>
      <w:r w:rsidRPr="00085AE3">
        <w:t xml:space="preserve"> </w:t>
      </w:r>
      <w:r>
        <w:t>AG TRANSPORT</w:t>
      </w:r>
      <w:r w:rsidRPr="00085AE3">
        <w:t xml:space="preserve"> put in place a Conflict Minerals Policy which is publicly available on our website. The </w:t>
      </w:r>
      <w:r>
        <w:t>company</w:t>
      </w:r>
      <w:r w:rsidRPr="00085AE3">
        <w:t xml:space="preserve">’s Procurement Office, in cooperation with </w:t>
      </w:r>
      <w:r>
        <w:t>AG TRANSPORT</w:t>
      </w:r>
      <w:r w:rsidRPr="00085AE3">
        <w:t xml:space="preserve">’s Sustainability Office, is responsible for implementing the policy. </w:t>
      </w:r>
    </w:p>
    <w:p w14:paraId="1DDB835B" w14:textId="77777777" w:rsidR="00020A74" w:rsidRPr="00085AE3" w:rsidRDefault="00020A74" w:rsidP="00020A74">
      <w:pPr>
        <w:pStyle w:val="Paragraf"/>
      </w:pPr>
      <w:r w:rsidRPr="00085AE3">
        <w:t xml:space="preserve">To ensure the tin we use is sourced from conflict-free areas, we follow strict procedures based on applicable national and international guidelines, including "Due Diligence Guidance for Responsible Supply Chains of Minerals from Conflict-Affected and High-Risk Areas” issued by the OECD. </w:t>
      </w:r>
    </w:p>
    <w:p w14:paraId="094B0E22" w14:textId="77777777" w:rsidR="00020A74" w:rsidRPr="00085AE3" w:rsidRDefault="00020A74" w:rsidP="00020A74">
      <w:pPr>
        <w:pStyle w:val="Paragraf"/>
      </w:pPr>
      <w:r w:rsidRPr="00085AE3">
        <w:t xml:space="preserve">We have implemented the following preventative measures: </w:t>
      </w:r>
    </w:p>
    <w:p w14:paraId="1F69DA30" w14:textId="77777777" w:rsidR="00020A74" w:rsidRPr="00020A74" w:rsidRDefault="00020A74" w:rsidP="00020A74">
      <w:pPr>
        <w:pStyle w:val="Liststyle"/>
      </w:pPr>
      <w:r w:rsidRPr="00020A74">
        <w:t>All of our suppliers are required to sign our Supplier Code of Conduct,</w:t>
      </w:r>
    </w:p>
    <w:p w14:paraId="3AE420E1" w14:textId="77777777" w:rsidR="00020A74" w:rsidRPr="00020A74" w:rsidRDefault="00020A74" w:rsidP="00020A74">
      <w:pPr>
        <w:pStyle w:val="Liststyle"/>
      </w:pPr>
      <w:r w:rsidRPr="00020A74">
        <w:t>we require our suppliers of components, parts or products which contain tin (or any other conflict minerals as may be or become applicable) to obtain it from conflict-free sources,</w:t>
      </w:r>
    </w:p>
    <w:p w14:paraId="5CCE2F7A" w14:textId="77777777" w:rsidR="00020A74" w:rsidRPr="00020A74" w:rsidRDefault="00020A74" w:rsidP="00020A74">
      <w:pPr>
        <w:pStyle w:val="Liststyle"/>
      </w:pPr>
      <w:r w:rsidRPr="00020A74">
        <w:t>this policy is available to our suppliers, and we expect them to establish similar guidelines for their own suppliers,</w:t>
      </w:r>
    </w:p>
    <w:p w14:paraId="22A0B991" w14:textId="0CC227BF" w:rsidR="004C78DB" w:rsidRPr="004C78DB" w:rsidRDefault="00020A74" w:rsidP="00020A74">
      <w:pPr>
        <w:pStyle w:val="Liststyle"/>
        <w:sectPr w:rsidR="004C78DB" w:rsidRPr="004C78DB" w:rsidSect="004C78DB">
          <w:type w:val="continuous"/>
          <w:pgSz w:w="11907" w:h="16840" w:code="9"/>
          <w:pgMar w:top="720" w:right="1151" w:bottom="720" w:left="1151" w:header="0" w:footer="278" w:gutter="0"/>
          <w:cols w:num="2" w:space="720"/>
          <w:docGrid w:linePitch="382"/>
        </w:sectPr>
      </w:pPr>
      <w:r w:rsidRPr="00020A74">
        <w:t xml:space="preserve">suppliers are expected to establish a strict due diligence process to ensure compliance throughout their own supply chain. </w:t>
      </w:r>
    </w:p>
    <w:p w14:paraId="2D930DE4" w14:textId="77777777" w:rsidR="00020A74" w:rsidRPr="00085AE3" w:rsidRDefault="00020A74" w:rsidP="004C78DB">
      <w:pPr>
        <w:pStyle w:val="Heading2"/>
        <w:spacing w:before="480"/>
      </w:pPr>
      <w:r w:rsidRPr="00085AE3">
        <w:t xml:space="preserve">Identification and Assessment of Supply Chain Risk </w:t>
      </w:r>
    </w:p>
    <w:p w14:paraId="0F7B7446" w14:textId="77777777" w:rsidR="004C78DB" w:rsidRDefault="004C78DB" w:rsidP="00020A74">
      <w:pPr>
        <w:pStyle w:val="Paragraf"/>
        <w:sectPr w:rsidR="004C78DB" w:rsidSect="004C78DB">
          <w:type w:val="continuous"/>
          <w:pgSz w:w="11907" w:h="16840" w:code="9"/>
          <w:pgMar w:top="720" w:right="1151" w:bottom="720" w:left="1151" w:header="0" w:footer="278" w:gutter="0"/>
          <w:cols w:space="720"/>
          <w:docGrid w:linePitch="382"/>
        </w:sectPr>
      </w:pPr>
    </w:p>
    <w:p w14:paraId="7E57A387" w14:textId="10EA3EF7" w:rsidR="00020A74" w:rsidRPr="00085AE3" w:rsidRDefault="00020A74" w:rsidP="004C78DB">
      <w:pPr>
        <w:pStyle w:val="Paragraf"/>
        <w:rPr>
          <w:rFonts w:cstheme="minorHAnsi"/>
          <w:sz w:val="22"/>
          <w:szCs w:val="22"/>
        </w:rPr>
      </w:pPr>
      <w:r>
        <w:t>AG TRANSPORT</w:t>
      </w:r>
      <w:r w:rsidRPr="00085AE3">
        <w:t xml:space="preserve"> requests all its strategic materials suppliers to complete an extensive </w:t>
      </w:r>
      <w:r w:rsidRPr="00085AE3">
        <w:t xml:space="preserve">self-assessment questionnaire which covers, amongst other topics, Conflict Minerals </w:t>
      </w:r>
      <w:r w:rsidRPr="00085AE3">
        <w:lastRenderedPageBreak/>
        <w:t xml:space="preserve">issues. All relevant suppliers must submit a formal statement regarding conflict minerals </w:t>
      </w:r>
      <w:r w:rsidRPr="00085AE3">
        <w:t xml:space="preserve">usage and they are asked to verify this signed statement. </w:t>
      </w:r>
    </w:p>
    <w:p w14:paraId="057E4BE5" w14:textId="77777777" w:rsidR="004C78DB" w:rsidRDefault="004C78DB" w:rsidP="00020A74">
      <w:pPr>
        <w:pStyle w:val="Heading2"/>
        <w:sectPr w:rsidR="004C78DB" w:rsidSect="004C78DB">
          <w:type w:val="continuous"/>
          <w:pgSz w:w="11907" w:h="16840" w:code="9"/>
          <w:pgMar w:top="720" w:right="1151" w:bottom="720" w:left="1151" w:header="0" w:footer="278" w:gutter="0"/>
          <w:cols w:num="2" w:space="720"/>
          <w:docGrid w:linePitch="382"/>
        </w:sectPr>
      </w:pPr>
    </w:p>
    <w:p w14:paraId="03296BA8" w14:textId="77777777" w:rsidR="00020A74" w:rsidRPr="00085AE3" w:rsidRDefault="00020A74" w:rsidP="004C78DB">
      <w:pPr>
        <w:pStyle w:val="Heading2"/>
        <w:spacing w:before="480"/>
      </w:pPr>
      <w:r w:rsidRPr="00085AE3">
        <w:t xml:space="preserve">Response to Supply Chain Risk </w:t>
      </w:r>
    </w:p>
    <w:p w14:paraId="59325294" w14:textId="77777777" w:rsidR="004C78DB" w:rsidRDefault="004C78DB" w:rsidP="00020A74">
      <w:pPr>
        <w:pStyle w:val="Paragraf"/>
        <w:sectPr w:rsidR="004C78DB" w:rsidSect="004C78DB">
          <w:type w:val="continuous"/>
          <w:pgSz w:w="11907" w:h="16840" w:code="9"/>
          <w:pgMar w:top="720" w:right="1151" w:bottom="720" w:left="1151" w:header="0" w:footer="278" w:gutter="0"/>
          <w:cols w:space="720"/>
          <w:docGrid w:linePitch="382"/>
        </w:sectPr>
      </w:pPr>
    </w:p>
    <w:p w14:paraId="6713B803" w14:textId="77777777" w:rsidR="00020A74" w:rsidRPr="00085AE3" w:rsidRDefault="00020A74" w:rsidP="00020A74">
      <w:pPr>
        <w:pStyle w:val="Paragraf"/>
      </w:pPr>
      <w:r w:rsidRPr="00085AE3">
        <w:t xml:space="preserve">Should </w:t>
      </w:r>
      <w:r>
        <w:t>AG TRANSPORT</w:t>
      </w:r>
      <w:r w:rsidRPr="00085AE3">
        <w:t xml:space="preserve"> suspect that a supplier is procuring or using tin (or any other conflict minerals as may be applicable) from a source that directly or indirectly finances or benefits armed groups in conflict areas, </w:t>
      </w:r>
      <w:r>
        <w:t>AG TRANSPORT</w:t>
      </w:r>
      <w:r w:rsidRPr="00085AE3">
        <w:t xml:space="preserve"> will inform the supplier in writing and give the supplier a reasonable amount of time to correct the non-compliance by submitting certificates of origin to prove the non-use of such mineral(s) from such conflict </w:t>
      </w:r>
      <w:r w:rsidRPr="00085AE3">
        <w:t xml:space="preserve">areas. Should a supplier fail to provide the appropriate evidence, correct use or procurement practices in violation of this policy, or is found to have provided false information, </w:t>
      </w:r>
      <w:r>
        <w:t>AG TRANSPORT</w:t>
      </w:r>
      <w:r w:rsidRPr="00085AE3">
        <w:t xml:space="preserve"> reserves the right to terminate its business relationship with the supplier in question. All employees are required to report any suspicions </w:t>
      </w:r>
      <w:r>
        <w:t>shall contact AG TRANSPORT</w:t>
      </w:r>
      <w:r w:rsidRPr="00085AE3">
        <w:t xml:space="preserve"> directly or via the speak-up procedure. </w:t>
      </w:r>
    </w:p>
    <w:p w14:paraId="7A96CF0E" w14:textId="77777777" w:rsidR="004C78DB" w:rsidRDefault="004C78DB" w:rsidP="00020A74">
      <w:pPr>
        <w:pStyle w:val="Heading2"/>
        <w:sectPr w:rsidR="004C78DB" w:rsidSect="004C78DB">
          <w:type w:val="continuous"/>
          <w:pgSz w:w="11907" w:h="16840" w:code="9"/>
          <w:pgMar w:top="720" w:right="1151" w:bottom="720" w:left="1151" w:header="0" w:footer="278" w:gutter="0"/>
          <w:cols w:num="2" w:space="720"/>
          <w:docGrid w:linePitch="382"/>
        </w:sectPr>
      </w:pPr>
    </w:p>
    <w:p w14:paraId="7A873CD5" w14:textId="77777777" w:rsidR="00020A74" w:rsidRPr="00085AE3" w:rsidRDefault="00020A74" w:rsidP="004C78DB">
      <w:pPr>
        <w:pStyle w:val="Heading2"/>
        <w:spacing w:before="480"/>
      </w:pPr>
      <w:r w:rsidRPr="00085AE3">
        <w:t xml:space="preserve">Support for Smelter Due Diligence </w:t>
      </w:r>
    </w:p>
    <w:p w14:paraId="06923D62" w14:textId="77777777" w:rsidR="004C78DB" w:rsidRDefault="004C78DB" w:rsidP="00020A74">
      <w:pPr>
        <w:pStyle w:val="Paragraf"/>
        <w:sectPr w:rsidR="004C78DB" w:rsidSect="004C78DB">
          <w:type w:val="continuous"/>
          <w:pgSz w:w="11907" w:h="16840" w:code="9"/>
          <w:pgMar w:top="720" w:right="1151" w:bottom="720" w:left="1151" w:header="0" w:footer="278" w:gutter="0"/>
          <w:cols w:space="720"/>
          <w:docGrid w:linePitch="382"/>
        </w:sectPr>
      </w:pPr>
    </w:p>
    <w:p w14:paraId="62FBBD34" w14:textId="1C9374AE" w:rsidR="007B7F90" w:rsidRPr="00020A74" w:rsidRDefault="00020A74" w:rsidP="00020A74">
      <w:pPr>
        <w:pStyle w:val="Paragraf"/>
      </w:pPr>
      <w:r w:rsidRPr="00020A74">
        <w:t xml:space="preserve">As AG TRANSPORT does not directly purchase tin, tungsten, tantalum, or gold; and given that its direct suppliers do not smelt or refine these metals at their premises’, </w:t>
      </w:r>
      <w:r w:rsidR="0005493A">
        <w:t xml:space="preserve">AG </w:t>
      </w:r>
      <w:r w:rsidR="0005493A">
        <w:t>TRANSPORT</w:t>
      </w:r>
      <w:r w:rsidRPr="00020A74">
        <w:t xml:space="preserve"> does not conduct on-site audits related to Conflict Minerals. Instead, we rely on and monitor audits and information provided to us by our direct suppliers.</w:t>
      </w:r>
    </w:p>
    <w:p w14:paraId="33497E4B" w14:textId="77777777" w:rsidR="004C78DB" w:rsidRDefault="004C78DB" w:rsidP="00EA4441">
      <w:pPr>
        <w:pStyle w:val="Heading1"/>
        <w:rPr>
          <w:lang w:val="en-GB"/>
        </w:rPr>
        <w:sectPr w:rsidR="004C78DB" w:rsidSect="004C78DB">
          <w:type w:val="continuous"/>
          <w:pgSz w:w="11907" w:h="16840" w:code="9"/>
          <w:pgMar w:top="720" w:right="1151" w:bottom="720" w:left="1151" w:header="0" w:footer="278" w:gutter="0"/>
          <w:cols w:num="2" w:space="720"/>
          <w:docGrid w:linePitch="382"/>
        </w:sectPr>
      </w:pPr>
    </w:p>
    <w:tbl>
      <w:tblPr>
        <w:tblStyle w:val="TableGrid"/>
        <w:tblpPr w:leftFromText="180" w:rightFromText="180" w:vertAnchor="text" w:horzAnchor="margin" w:tblpXSpec="center" w:tblpY="1248"/>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2A67F4" w:rsidRPr="009D0B14" w14:paraId="31986EC5" w14:textId="77777777" w:rsidTr="002A67F4">
        <w:trPr>
          <w:trHeight w:val="1276"/>
        </w:trPr>
        <w:tc>
          <w:tcPr>
            <w:tcW w:w="4390" w:type="dxa"/>
            <w:vAlign w:val="bottom"/>
          </w:tcPr>
          <w:p w14:paraId="4C142712" w14:textId="77777777" w:rsidR="002A67F4" w:rsidRPr="009D0B14" w:rsidRDefault="002A67F4" w:rsidP="002A67F4">
            <w:pPr>
              <w:pStyle w:val="Normaltext"/>
              <w:rPr>
                <w:sz w:val="28"/>
                <w:szCs w:val="22"/>
              </w:rPr>
            </w:pPr>
            <w:r w:rsidRPr="009D0B14">
              <w:rPr>
                <w:sz w:val="28"/>
                <w:szCs w:val="22"/>
              </w:rPr>
              <w:t>1</w:t>
            </w:r>
            <w:r>
              <w:rPr>
                <w:sz w:val="28"/>
                <w:szCs w:val="22"/>
              </w:rPr>
              <w:t>5</w:t>
            </w:r>
            <w:r w:rsidRPr="009D0B14">
              <w:rPr>
                <w:sz w:val="28"/>
                <w:szCs w:val="22"/>
              </w:rPr>
              <w:t>.01.2021</w:t>
            </w:r>
          </w:p>
          <w:p w14:paraId="3C2BAC5E" w14:textId="77777777" w:rsidR="002A67F4" w:rsidRPr="009D0B14" w:rsidRDefault="002A67F4" w:rsidP="002A67F4">
            <w:pPr>
              <w:pStyle w:val="Normaltext"/>
            </w:pPr>
            <w:r w:rsidRPr="009D0B14">
              <w:rPr>
                <w:sz w:val="28"/>
                <w:szCs w:val="22"/>
              </w:rPr>
              <w:t>Uherské Hradiště, CZ</w:t>
            </w:r>
          </w:p>
        </w:tc>
        <w:tc>
          <w:tcPr>
            <w:tcW w:w="4399" w:type="dxa"/>
            <w:vAlign w:val="bottom"/>
          </w:tcPr>
          <w:p w14:paraId="72805FEC" w14:textId="77777777" w:rsidR="002A67F4" w:rsidRPr="009D0B14" w:rsidRDefault="002A67F4" w:rsidP="002A67F4">
            <w:pPr>
              <w:pStyle w:val="EmphasisText"/>
              <w:jc w:val="right"/>
              <w:rPr>
                <w:noProof/>
                <w:sz w:val="28"/>
                <w:szCs w:val="22"/>
              </w:rPr>
            </w:pPr>
            <w:r w:rsidRPr="009D0B14">
              <w:rPr>
                <w:noProof/>
                <w:sz w:val="28"/>
                <w:szCs w:val="22"/>
              </w:rPr>
              <w:drawing>
                <wp:anchor distT="0" distB="0" distL="114300" distR="114300" simplePos="0" relativeHeight="251663360" behindDoc="0" locked="0" layoutInCell="1" allowOverlap="1" wp14:anchorId="3FDE3ABB" wp14:editId="4B7FF67E">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CCF67" w14:textId="77777777" w:rsidR="002A67F4" w:rsidRPr="009D0B14" w:rsidRDefault="002A67F4" w:rsidP="002A67F4">
            <w:pPr>
              <w:pStyle w:val="EmphasisText"/>
              <w:jc w:val="right"/>
            </w:pPr>
            <w:r w:rsidRPr="009D0B14">
              <w:rPr>
                <w:sz w:val="28"/>
                <w:szCs w:val="22"/>
              </w:rPr>
              <w:t>Mgr. Tomáš Kepič</w:t>
            </w:r>
          </w:p>
          <w:p w14:paraId="34DD8733" w14:textId="77777777" w:rsidR="002A67F4" w:rsidRPr="009D0B14" w:rsidRDefault="002A67F4" w:rsidP="002A67F4">
            <w:pPr>
              <w:pStyle w:val="Normaltext"/>
              <w:jc w:val="right"/>
            </w:pPr>
            <w:r w:rsidRPr="009D0B14">
              <w:t>managing director</w:t>
            </w:r>
          </w:p>
        </w:tc>
      </w:tr>
    </w:tbl>
    <w:p w14:paraId="6E965419" w14:textId="77777777" w:rsidR="008E7C7A" w:rsidRPr="002A67F4" w:rsidRDefault="008E7C7A" w:rsidP="00EA4441">
      <w:pPr>
        <w:pStyle w:val="Heading1"/>
      </w:pPr>
    </w:p>
    <w:sectPr w:rsidR="008E7C7A" w:rsidRPr="002A67F4" w:rsidSect="004C78DB">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D8611" w14:textId="77777777" w:rsidR="00326AD3" w:rsidRDefault="00326AD3">
      <w:r>
        <w:separator/>
      </w:r>
    </w:p>
    <w:p w14:paraId="50CCFFA2" w14:textId="77777777" w:rsidR="00326AD3" w:rsidRDefault="00326AD3"/>
  </w:endnote>
  <w:endnote w:type="continuationSeparator" w:id="0">
    <w:p w14:paraId="06CBB5C2" w14:textId="77777777" w:rsidR="00326AD3" w:rsidRDefault="00326AD3">
      <w:r>
        <w:continuationSeparator/>
      </w:r>
    </w:p>
    <w:p w14:paraId="50088886" w14:textId="77777777" w:rsidR="00326AD3" w:rsidRDefault="00326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altName w:val="Arial Nova Light"/>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7E1C77EA"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3134D6"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48736" w14:textId="77777777" w:rsidR="00326AD3" w:rsidRDefault="00326AD3">
      <w:r>
        <w:separator/>
      </w:r>
    </w:p>
    <w:p w14:paraId="7EE40EBC" w14:textId="77777777" w:rsidR="00326AD3" w:rsidRDefault="00326AD3"/>
  </w:footnote>
  <w:footnote w:type="continuationSeparator" w:id="0">
    <w:p w14:paraId="07A2F302" w14:textId="77777777" w:rsidR="00326AD3" w:rsidRDefault="00326AD3">
      <w:r>
        <w:continuationSeparator/>
      </w:r>
    </w:p>
    <w:p w14:paraId="11514D20" w14:textId="77777777" w:rsidR="00326AD3" w:rsidRDefault="00326A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11FA6334" w14:textId="77777777" w:rsidTr="00E45506">
      <w:trPr>
        <w:trHeight w:val="1276"/>
      </w:trPr>
      <w:tc>
        <w:tcPr>
          <w:tcW w:w="9990" w:type="dxa"/>
          <w:tcBorders>
            <w:top w:val="nil"/>
            <w:left w:val="nil"/>
            <w:bottom w:val="single" w:sz="36" w:space="0" w:color="0099CC"/>
            <w:right w:val="nil"/>
          </w:tcBorders>
        </w:tcPr>
        <w:p w14:paraId="28424915" w14:textId="77777777" w:rsidR="00D077E9" w:rsidRDefault="006B10BC">
          <w:pPr>
            <w:pStyle w:val="Header"/>
          </w:pPr>
          <w:r>
            <w:rPr>
              <w:noProof/>
            </w:rPr>
            <w:drawing>
              <wp:anchor distT="0" distB="0" distL="114300" distR="114300" simplePos="0" relativeHeight="251658240" behindDoc="1" locked="0" layoutInCell="1" allowOverlap="1" wp14:anchorId="5574936E" wp14:editId="7448D5AC">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4DBC7AB0"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5B7F700E"/>
    <w:multiLevelType w:val="hybridMultilevel"/>
    <w:tmpl w:val="347C057A"/>
    <w:lvl w:ilvl="0" w:tplc="8842E47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6"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4"/>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74"/>
    <w:rsid w:val="0001448A"/>
    <w:rsid w:val="00020A74"/>
    <w:rsid w:val="0002482E"/>
    <w:rsid w:val="000404D9"/>
    <w:rsid w:val="00050324"/>
    <w:rsid w:val="0005493A"/>
    <w:rsid w:val="00064768"/>
    <w:rsid w:val="000A0150"/>
    <w:rsid w:val="000C1D68"/>
    <w:rsid w:val="000C615B"/>
    <w:rsid w:val="000E63C9"/>
    <w:rsid w:val="00111314"/>
    <w:rsid w:val="00130E9D"/>
    <w:rsid w:val="00150A6D"/>
    <w:rsid w:val="00185B35"/>
    <w:rsid w:val="00187F35"/>
    <w:rsid w:val="001D7CB1"/>
    <w:rsid w:val="001F2BC8"/>
    <w:rsid w:val="001F5F6B"/>
    <w:rsid w:val="001F7C85"/>
    <w:rsid w:val="00226012"/>
    <w:rsid w:val="0023693F"/>
    <w:rsid w:val="00243EBC"/>
    <w:rsid w:val="00246A35"/>
    <w:rsid w:val="002765D5"/>
    <w:rsid w:val="0027776A"/>
    <w:rsid w:val="00284348"/>
    <w:rsid w:val="002A67F4"/>
    <w:rsid w:val="002D7455"/>
    <w:rsid w:val="002F51F5"/>
    <w:rsid w:val="00312137"/>
    <w:rsid w:val="00326AD3"/>
    <w:rsid w:val="00330359"/>
    <w:rsid w:val="0033762F"/>
    <w:rsid w:val="0035461D"/>
    <w:rsid w:val="00355845"/>
    <w:rsid w:val="00366C7E"/>
    <w:rsid w:val="00381F00"/>
    <w:rsid w:val="00384EA3"/>
    <w:rsid w:val="003908E7"/>
    <w:rsid w:val="003A39A1"/>
    <w:rsid w:val="003B6199"/>
    <w:rsid w:val="003C2191"/>
    <w:rsid w:val="003D3863"/>
    <w:rsid w:val="004110DE"/>
    <w:rsid w:val="004111A2"/>
    <w:rsid w:val="0044085A"/>
    <w:rsid w:val="004640E1"/>
    <w:rsid w:val="004B21A5"/>
    <w:rsid w:val="004C78DB"/>
    <w:rsid w:val="004E3DC6"/>
    <w:rsid w:val="005037F0"/>
    <w:rsid w:val="00516A86"/>
    <w:rsid w:val="005275F6"/>
    <w:rsid w:val="00530B7E"/>
    <w:rsid w:val="0054460A"/>
    <w:rsid w:val="00572102"/>
    <w:rsid w:val="00581040"/>
    <w:rsid w:val="005B02A6"/>
    <w:rsid w:val="005B3B8C"/>
    <w:rsid w:val="005B4837"/>
    <w:rsid w:val="005B7987"/>
    <w:rsid w:val="005E0926"/>
    <w:rsid w:val="005F1BB0"/>
    <w:rsid w:val="006465F7"/>
    <w:rsid w:val="00653B75"/>
    <w:rsid w:val="00656C4D"/>
    <w:rsid w:val="006B10BC"/>
    <w:rsid w:val="006B2415"/>
    <w:rsid w:val="006E2EED"/>
    <w:rsid w:val="006E5716"/>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62FE4"/>
    <w:rsid w:val="0086389A"/>
    <w:rsid w:val="0087605E"/>
    <w:rsid w:val="008B1FEE"/>
    <w:rsid w:val="008E7C7A"/>
    <w:rsid w:val="00901EA3"/>
    <w:rsid w:val="00903C32"/>
    <w:rsid w:val="00916B16"/>
    <w:rsid w:val="009173B9"/>
    <w:rsid w:val="009257CB"/>
    <w:rsid w:val="00926246"/>
    <w:rsid w:val="0093335D"/>
    <w:rsid w:val="0093613E"/>
    <w:rsid w:val="00943026"/>
    <w:rsid w:val="00965FDC"/>
    <w:rsid w:val="00966B81"/>
    <w:rsid w:val="00972F01"/>
    <w:rsid w:val="009C7720"/>
    <w:rsid w:val="009D033E"/>
    <w:rsid w:val="00A044CD"/>
    <w:rsid w:val="00A23AFA"/>
    <w:rsid w:val="00A31B3E"/>
    <w:rsid w:val="00A50F82"/>
    <w:rsid w:val="00A532F3"/>
    <w:rsid w:val="00A55DA3"/>
    <w:rsid w:val="00A61DE2"/>
    <w:rsid w:val="00A8489E"/>
    <w:rsid w:val="00A95C18"/>
    <w:rsid w:val="00AA7E43"/>
    <w:rsid w:val="00AC29F3"/>
    <w:rsid w:val="00B231E5"/>
    <w:rsid w:val="00B52127"/>
    <w:rsid w:val="00B62466"/>
    <w:rsid w:val="00B62E9B"/>
    <w:rsid w:val="00BD0ADD"/>
    <w:rsid w:val="00BD69BB"/>
    <w:rsid w:val="00C02B87"/>
    <w:rsid w:val="00C4086D"/>
    <w:rsid w:val="00C74883"/>
    <w:rsid w:val="00CA1896"/>
    <w:rsid w:val="00CB5B28"/>
    <w:rsid w:val="00CC5CCA"/>
    <w:rsid w:val="00CE600B"/>
    <w:rsid w:val="00CF5371"/>
    <w:rsid w:val="00D0323A"/>
    <w:rsid w:val="00D0559F"/>
    <w:rsid w:val="00D077E9"/>
    <w:rsid w:val="00D42CB7"/>
    <w:rsid w:val="00D5413D"/>
    <w:rsid w:val="00D570A9"/>
    <w:rsid w:val="00D70D02"/>
    <w:rsid w:val="00D770C7"/>
    <w:rsid w:val="00D86945"/>
    <w:rsid w:val="00D90031"/>
    <w:rsid w:val="00D90290"/>
    <w:rsid w:val="00DB2B43"/>
    <w:rsid w:val="00DC572C"/>
    <w:rsid w:val="00DD152F"/>
    <w:rsid w:val="00DE213F"/>
    <w:rsid w:val="00DF027C"/>
    <w:rsid w:val="00E00A32"/>
    <w:rsid w:val="00E22ACD"/>
    <w:rsid w:val="00E45506"/>
    <w:rsid w:val="00E55D32"/>
    <w:rsid w:val="00E620B0"/>
    <w:rsid w:val="00E81B40"/>
    <w:rsid w:val="00EA4441"/>
    <w:rsid w:val="00EF555B"/>
    <w:rsid w:val="00F027BB"/>
    <w:rsid w:val="00F028AA"/>
    <w:rsid w:val="00F11DCF"/>
    <w:rsid w:val="00F162EA"/>
    <w:rsid w:val="00F52D27"/>
    <w:rsid w:val="00F8352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22ADC"/>
  <w15:docId w15:val="{92545658-D58F-46BA-8A0B-B96CB570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 w:type="paragraph" w:customStyle="1" w:styleId="Default">
    <w:name w:val="Default"/>
    <w:rsid w:val="00020A74"/>
    <w:pPr>
      <w:autoSpaceDE w:val="0"/>
      <w:autoSpaceDN w:val="0"/>
      <w:adjustRightInd w:val="0"/>
      <w:spacing w:after="0" w:line="240" w:lineRule="auto"/>
    </w:pPr>
    <w:rPr>
      <w:rFonts w:ascii="Calibri" w:eastAsia="Times New Roman" w:hAnsi="Calibri" w:cs="Calibri"/>
      <w:color w:val="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DE5FFA74554BB2B8309E99C5B2E209"/>
        <w:category>
          <w:name w:val="General"/>
          <w:gallery w:val="placeholder"/>
        </w:category>
        <w:types>
          <w:type w:val="bbPlcHdr"/>
        </w:types>
        <w:behaviors>
          <w:behavior w:val="content"/>
        </w:behaviors>
        <w:guid w:val="{56867842-936A-4081-BE8F-0A9EB628A592}"/>
      </w:docPartPr>
      <w:docPartBody>
        <w:p w:rsidR="00A11994" w:rsidRDefault="00FA0025">
          <w:pPr>
            <w:pStyle w:val="E3DE5FFA74554BB2B8309E99C5B2E20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21</w:t>
          </w:r>
          <w:r w:rsidRPr="00D86945">
            <w:rPr>
              <w:rStyle w:val="SubtitleChar"/>
              <w:b/>
            </w:rPr>
            <w:fldChar w:fldCharType="end"/>
          </w:r>
        </w:p>
      </w:docPartBody>
    </w:docPart>
    <w:docPart>
      <w:docPartPr>
        <w:name w:val="09FC42F18C40440B8D6ADC4FE270FE42"/>
        <w:category>
          <w:name w:val="General"/>
          <w:gallery w:val="placeholder"/>
        </w:category>
        <w:types>
          <w:type w:val="bbPlcHdr"/>
        </w:types>
        <w:behaviors>
          <w:behavior w:val="content"/>
        </w:behaviors>
        <w:guid w:val="{07F6D279-12C6-42C4-B109-AE26AB3A37E4}"/>
      </w:docPartPr>
      <w:docPartBody>
        <w:p w:rsidR="00A11994" w:rsidRDefault="00FA0025">
          <w:pPr>
            <w:pStyle w:val="09FC42F18C40440B8D6ADC4FE270FE42"/>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altName w:val="Arial Nova Light"/>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25"/>
    <w:rsid w:val="00A11994"/>
    <w:rsid w:val="00FA0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E3DE5FFA74554BB2B8309E99C5B2E209">
    <w:name w:val="E3DE5FFA74554BB2B8309E99C5B2E209"/>
  </w:style>
  <w:style w:type="paragraph" w:customStyle="1" w:styleId="09FC42F18C40440B8D6ADC4FE270FE42">
    <w:name w:val="09FC42F18C40440B8D6ADC4FE270FE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35</TotalTime>
  <Pages>3</Pages>
  <Words>533</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Tomáš Kepič</cp:lastModifiedBy>
  <cp:revision>2</cp:revision>
  <cp:lastPrinted>2021-12-17T16:56:00Z</cp:lastPrinted>
  <dcterms:created xsi:type="dcterms:W3CDTF">2021-12-21T11:43:00Z</dcterms:created>
  <dcterms:modified xsi:type="dcterms:W3CDTF">2022-01-31T19:22:00Z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