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D7F70" w14:textId="5837EABF" w:rsidR="00A77E12" w:rsidRPr="00EF20B1" w:rsidRDefault="00EB1587" w:rsidP="00BB72B0">
      <w:pPr>
        <w:widowControl w:val="0"/>
        <w:autoSpaceDE w:val="0"/>
        <w:autoSpaceDN w:val="0"/>
        <w:adjustRightInd w:val="0"/>
        <w:spacing w:after="360"/>
        <w:jc w:val="center"/>
        <w:rPr>
          <w:b/>
          <w:sz w:val="40"/>
          <w:szCs w:val="40"/>
          <w:lang w:val="cs-CZ"/>
          <w14:shadow w14:blurRad="50800" w14:dist="38100" w14:dir="2700000" w14:sx="100000" w14:sy="100000" w14:kx="0" w14:ky="0" w14:algn="tl">
            <w14:srgbClr w14:val="000000">
              <w14:alpha w14:val="60000"/>
            </w14:srgbClr>
          </w14:shadow>
        </w:rPr>
      </w:pPr>
      <w:r w:rsidRPr="00EF20B1">
        <w:rPr>
          <w:b/>
          <w:sz w:val="72"/>
          <w:szCs w:val="72"/>
          <w:lang w:val="cs-CZ"/>
          <w14:shadow w14:blurRad="50800" w14:dist="38100" w14:dir="2700000" w14:sx="100000" w14:sy="100000" w14:kx="0" w14:ky="0" w14:algn="tl">
            <w14:srgbClr w14:val="000000">
              <w14:alpha w14:val="60000"/>
            </w14:srgbClr>
          </w14:shadow>
        </w:rPr>
        <w:t>Havarijní plán</w:t>
      </w:r>
    </w:p>
    <w:p w14:paraId="6B63A19F" w14:textId="77777777" w:rsidR="00EB1587" w:rsidRPr="00EF20B1" w:rsidRDefault="00EB1587" w:rsidP="00EB1587">
      <w:pPr>
        <w:jc w:val="center"/>
        <w:rPr>
          <w:rFonts w:ascii="CG Omega" w:hAnsi="CG Omega"/>
          <w:b/>
          <w:sz w:val="28"/>
          <w:szCs w:val="28"/>
          <w:lang w:val="cs-CZ"/>
        </w:rPr>
      </w:pPr>
      <w:r w:rsidRPr="00EF20B1">
        <w:rPr>
          <w:rFonts w:ascii="CG Omega" w:hAnsi="CG Omega"/>
          <w:b/>
          <w:sz w:val="28"/>
          <w:szCs w:val="28"/>
          <w:lang w:val="cs-CZ"/>
        </w:rPr>
        <w:t xml:space="preserve">zpracovaný dle zákona 254/2001 Sb., </w:t>
      </w:r>
    </w:p>
    <w:p w14:paraId="1A88AF8F" w14:textId="3D51AF67" w:rsidR="00A9675A" w:rsidRPr="00EF20B1" w:rsidRDefault="00EB1587" w:rsidP="00BB72B0">
      <w:pPr>
        <w:spacing w:after="360"/>
        <w:jc w:val="center"/>
        <w:rPr>
          <w:rFonts w:ascii="CG Omega" w:hAnsi="CG Omega"/>
          <w:b/>
          <w:sz w:val="28"/>
          <w:szCs w:val="28"/>
          <w:lang w:val="cs-CZ"/>
        </w:rPr>
      </w:pPr>
      <w:r w:rsidRPr="00EF20B1">
        <w:rPr>
          <w:rFonts w:ascii="CG Omega" w:hAnsi="CG Omega"/>
          <w:b/>
          <w:sz w:val="28"/>
          <w:szCs w:val="28"/>
          <w:lang w:val="cs-CZ"/>
        </w:rPr>
        <w:t>v rozsahu vyhlášky MŽP 450/2005 Sb., v platném znění</w:t>
      </w:r>
    </w:p>
    <w:p w14:paraId="7B1B9E97" w14:textId="2B638CDC" w:rsidR="0037523B" w:rsidRDefault="0037523B" w:rsidP="0037523B">
      <w:pPr>
        <w:ind w:left="5103" w:hanging="1984"/>
        <w:rPr>
          <w:rFonts w:ascii="Calibri Light" w:eastAsia="SimSun" w:hAnsi="Calibri Light"/>
          <w:color w:val="002060"/>
          <w:sz w:val="28"/>
          <w:szCs w:val="28"/>
          <w:lang w:val="cs-CZ"/>
        </w:rPr>
      </w:pPr>
      <w:r>
        <w:rPr>
          <w:rFonts w:ascii="Calibri Light" w:eastAsia="SimSun" w:hAnsi="Calibri Light"/>
          <w:b/>
          <w:bCs/>
          <w:color w:val="002060"/>
          <w:sz w:val="24"/>
          <w:szCs w:val="24"/>
          <w:lang w:val="cs-CZ"/>
        </w:rPr>
        <w:t>V</w:t>
      </w:r>
      <w:r w:rsidR="00FF0E8D" w:rsidRPr="0037523B">
        <w:rPr>
          <w:rFonts w:ascii="Calibri Light" w:eastAsia="SimSun" w:hAnsi="Calibri Light"/>
          <w:b/>
          <w:bCs/>
          <w:color w:val="002060"/>
          <w:sz w:val="24"/>
          <w:szCs w:val="24"/>
          <w:lang w:val="cs-CZ"/>
        </w:rPr>
        <w:t>erze:</w:t>
      </w:r>
      <w:r w:rsidR="00FF0E8D" w:rsidRPr="0037523B">
        <w:rPr>
          <w:rFonts w:ascii="Calibri Light" w:eastAsia="SimSun" w:hAnsi="Calibri Light"/>
          <w:color w:val="002060"/>
          <w:sz w:val="24"/>
          <w:szCs w:val="24"/>
          <w:lang w:val="cs-CZ"/>
        </w:rPr>
        <w:t xml:space="preserve"> </w:t>
      </w:r>
      <w:r>
        <w:rPr>
          <w:rFonts w:ascii="Calibri Light" w:eastAsia="SimSun" w:hAnsi="Calibri Light"/>
          <w:color w:val="002060"/>
          <w:sz w:val="24"/>
          <w:szCs w:val="24"/>
          <w:lang w:val="cs-CZ"/>
        </w:rPr>
        <w:tab/>
      </w:r>
      <w:r w:rsidR="00FF0E8D" w:rsidRPr="0037523B">
        <w:rPr>
          <w:rFonts w:ascii="Calibri Light" w:eastAsia="SimSun" w:hAnsi="Calibri Light"/>
          <w:color w:val="002060"/>
          <w:sz w:val="24"/>
          <w:szCs w:val="24"/>
          <w:lang w:val="cs-CZ"/>
        </w:rPr>
        <w:t>01</w:t>
      </w:r>
      <w:r w:rsidRPr="0037523B">
        <w:rPr>
          <w:rFonts w:ascii="Calibri Light" w:eastAsia="SimSun" w:hAnsi="Calibri Light"/>
          <w:color w:val="002060"/>
          <w:sz w:val="28"/>
          <w:szCs w:val="28"/>
          <w:lang w:val="cs-CZ"/>
        </w:rPr>
        <w:tab/>
      </w:r>
      <w:r w:rsidRPr="0037523B">
        <w:rPr>
          <w:rFonts w:ascii="Calibri Light" w:eastAsia="SimSun" w:hAnsi="Calibri Light"/>
          <w:color w:val="002060"/>
          <w:sz w:val="28"/>
          <w:szCs w:val="28"/>
          <w:lang w:val="cs-CZ"/>
        </w:rPr>
        <w:tab/>
      </w:r>
    </w:p>
    <w:p w14:paraId="2D69F126" w14:textId="007F3BB7" w:rsidR="0037523B" w:rsidRDefault="003B2A5F" w:rsidP="0037523B">
      <w:pPr>
        <w:ind w:left="5103" w:hanging="1984"/>
        <w:rPr>
          <w:rFonts w:ascii="Calibri Light" w:eastAsia="SimSun" w:hAnsi="Calibri Light"/>
          <w:color w:val="002060"/>
          <w:sz w:val="24"/>
          <w:szCs w:val="24"/>
          <w:lang w:val="cs-CZ"/>
        </w:rPr>
      </w:pPr>
      <w:r w:rsidRPr="0037523B">
        <w:rPr>
          <w:rFonts w:ascii="Calibri Light" w:eastAsia="SimSun" w:hAnsi="Calibri Light"/>
          <w:b/>
          <w:bCs/>
          <w:color w:val="002060"/>
          <w:sz w:val="24"/>
          <w:szCs w:val="24"/>
          <w:lang w:val="cs-CZ"/>
        </w:rPr>
        <w:t>Vytvořeno</w:t>
      </w:r>
      <w:r w:rsidRPr="0037523B">
        <w:rPr>
          <w:rFonts w:ascii="Calibri Light" w:eastAsia="SimSun" w:hAnsi="Calibri Light"/>
          <w:color w:val="002060"/>
          <w:sz w:val="24"/>
          <w:szCs w:val="24"/>
          <w:lang w:val="cs-CZ"/>
        </w:rPr>
        <w:t xml:space="preserve">: </w:t>
      </w:r>
      <w:r w:rsidR="0037523B">
        <w:rPr>
          <w:rFonts w:ascii="Calibri Light" w:eastAsia="SimSun" w:hAnsi="Calibri Light"/>
          <w:color w:val="002060"/>
          <w:sz w:val="24"/>
          <w:szCs w:val="24"/>
          <w:lang w:val="cs-CZ"/>
        </w:rPr>
        <w:tab/>
      </w:r>
      <w:r w:rsidRPr="0037523B">
        <w:rPr>
          <w:rFonts w:ascii="Calibri Light" w:eastAsia="SimSun" w:hAnsi="Calibri Light"/>
          <w:color w:val="002060"/>
          <w:sz w:val="24"/>
          <w:szCs w:val="24"/>
          <w:lang w:val="cs-CZ"/>
        </w:rPr>
        <w:t xml:space="preserve">14.01.2022 </w:t>
      </w:r>
      <w:r w:rsidRPr="0037523B">
        <w:rPr>
          <w:rFonts w:ascii="Calibri Light" w:eastAsia="SimSun" w:hAnsi="Calibri Light"/>
          <w:color w:val="002060"/>
          <w:sz w:val="24"/>
          <w:szCs w:val="24"/>
          <w:lang w:val="cs-CZ"/>
        </w:rPr>
        <w:tab/>
      </w:r>
      <w:r w:rsidRPr="0037523B">
        <w:rPr>
          <w:rFonts w:ascii="Calibri Light" w:eastAsia="SimSun" w:hAnsi="Calibri Light"/>
          <w:color w:val="002060"/>
          <w:sz w:val="24"/>
          <w:szCs w:val="24"/>
          <w:lang w:val="cs-CZ"/>
        </w:rPr>
        <w:tab/>
      </w:r>
    </w:p>
    <w:p w14:paraId="4A1D0977" w14:textId="0F41588F" w:rsidR="00BB72B0" w:rsidRDefault="003B2A5F" w:rsidP="0037523B">
      <w:pPr>
        <w:ind w:left="5103" w:hanging="1984"/>
        <w:rPr>
          <w:rFonts w:ascii="Calibri Light" w:eastAsia="SimSun" w:hAnsi="Calibri Light"/>
          <w:color w:val="002060"/>
          <w:sz w:val="24"/>
          <w:szCs w:val="24"/>
          <w:lang w:val="cs-CZ"/>
        </w:rPr>
      </w:pPr>
      <w:r w:rsidRPr="0037523B">
        <w:rPr>
          <w:rFonts w:ascii="Calibri Light" w:eastAsia="SimSun" w:hAnsi="Calibri Light"/>
          <w:b/>
          <w:bCs/>
          <w:color w:val="002060"/>
          <w:sz w:val="24"/>
          <w:szCs w:val="24"/>
          <w:lang w:val="cs-CZ"/>
        </w:rPr>
        <w:t>Aktualizováno</w:t>
      </w:r>
      <w:r w:rsidRPr="0037523B">
        <w:rPr>
          <w:rFonts w:ascii="Calibri Light" w:eastAsia="SimSun" w:hAnsi="Calibri Light"/>
          <w:color w:val="002060"/>
          <w:sz w:val="24"/>
          <w:szCs w:val="24"/>
          <w:lang w:val="cs-CZ"/>
        </w:rPr>
        <w:t xml:space="preserve">: </w:t>
      </w:r>
      <w:r w:rsidR="0037523B">
        <w:rPr>
          <w:rFonts w:ascii="Calibri Light" w:eastAsia="SimSun" w:hAnsi="Calibri Light"/>
          <w:color w:val="002060"/>
          <w:sz w:val="24"/>
          <w:szCs w:val="24"/>
          <w:lang w:val="cs-CZ"/>
        </w:rPr>
        <w:tab/>
      </w:r>
      <w:r w:rsidRPr="0037523B">
        <w:rPr>
          <w:rFonts w:ascii="Calibri Light" w:eastAsia="SimSun" w:hAnsi="Calibri Light"/>
          <w:color w:val="002060"/>
          <w:sz w:val="24"/>
          <w:szCs w:val="24"/>
          <w:lang w:val="cs-CZ"/>
        </w:rPr>
        <w:t>15.02.2022</w:t>
      </w:r>
    </w:p>
    <w:p w14:paraId="58EF0C89" w14:textId="77777777" w:rsidR="00DC70FB" w:rsidRPr="0037523B" w:rsidRDefault="00DC70FB" w:rsidP="0037523B">
      <w:pPr>
        <w:ind w:left="5103" w:hanging="1984"/>
        <w:rPr>
          <w:rFonts w:ascii="Calibri Light" w:eastAsia="SimSun" w:hAnsi="Calibri Light"/>
          <w:color w:val="002060"/>
          <w:sz w:val="24"/>
          <w:szCs w:val="24"/>
          <w:lang w:val="cs-CZ"/>
        </w:rPr>
      </w:pPr>
    </w:p>
    <w:p w14:paraId="2E21469B" w14:textId="5FC6147A" w:rsidR="00BB72B0" w:rsidRPr="00EF20B1" w:rsidRDefault="00BB72B0" w:rsidP="00DE0951">
      <w:pPr>
        <w:pStyle w:val="Subtitle"/>
        <w:rPr>
          <w:lang w:val="cs-CZ"/>
        </w:rPr>
      </w:pPr>
      <w:r w:rsidRPr="00EF20B1">
        <w:rPr>
          <w:lang w:val="cs-CZ"/>
        </w:rPr>
        <w:t>Uživatel závadných látek:</w:t>
      </w:r>
    </w:p>
    <w:p w14:paraId="476FABF7" w14:textId="5F55D03C" w:rsidR="00BB72B0" w:rsidRPr="00EF20B1" w:rsidRDefault="00BB72B0" w:rsidP="0016678D">
      <w:pPr>
        <w:tabs>
          <w:tab w:val="left" w:pos="708"/>
          <w:tab w:val="left" w:pos="1416"/>
          <w:tab w:val="left" w:pos="2124"/>
          <w:tab w:val="left" w:pos="2832"/>
          <w:tab w:val="left" w:pos="3540"/>
          <w:tab w:val="left" w:pos="4248"/>
          <w:tab w:val="left" w:pos="7440"/>
        </w:tabs>
        <w:rPr>
          <w:rFonts w:asciiTheme="minorHAnsi" w:hAnsiTheme="minorHAnsi" w:cstheme="minorHAnsi"/>
          <w:b/>
          <w:bCs/>
          <w:sz w:val="24"/>
          <w:szCs w:val="24"/>
          <w:lang w:val="cs-CZ"/>
        </w:rPr>
      </w:pPr>
      <w:r w:rsidRPr="00EF20B1">
        <w:rPr>
          <w:rFonts w:asciiTheme="minorHAnsi" w:hAnsiTheme="minorHAnsi" w:cstheme="minorHAnsi"/>
          <w:b/>
          <w:bCs/>
          <w:sz w:val="24"/>
          <w:szCs w:val="24"/>
          <w:lang w:val="cs-CZ"/>
        </w:rPr>
        <w:t>Společnost:</w:t>
      </w:r>
      <w:r w:rsidRPr="00EF20B1">
        <w:rPr>
          <w:rFonts w:asciiTheme="minorHAnsi" w:hAnsiTheme="minorHAnsi" w:cstheme="minorHAnsi"/>
          <w:b/>
          <w:bCs/>
          <w:sz w:val="24"/>
          <w:szCs w:val="24"/>
          <w:lang w:val="cs-CZ"/>
        </w:rPr>
        <w:tab/>
      </w:r>
      <w:r w:rsidRPr="00EF20B1">
        <w:rPr>
          <w:rFonts w:asciiTheme="minorHAnsi" w:hAnsiTheme="minorHAnsi" w:cstheme="minorHAnsi"/>
          <w:b/>
          <w:bCs/>
          <w:sz w:val="24"/>
          <w:szCs w:val="24"/>
          <w:lang w:val="cs-CZ"/>
        </w:rPr>
        <w:tab/>
        <w:t>AG TRANSPORT, s.r.o.</w:t>
      </w:r>
      <w:r w:rsidR="0016678D">
        <w:rPr>
          <w:rFonts w:asciiTheme="minorHAnsi" w:hAnsiTheme="minorHAnsi" w:cstheme="minorHAnsi"/>
          <w:b/>
          <w:bCs/>
          <w:sz w:val="24"/>
          <w:szCs w:val="24"/>
          <w:lang w:val="cs-CZ"/>
        </w:rPr>
        <w:tab/>
      </w:r>
    </w:p>
    <w:p w14:paraId="2225105A" w14:textId="77777777" w:rsidR="00BB72B0" w:rsidRPr="00EF20B1" w:rsidRDefault="00BB72B0" w:rsidP="00BB72B0">
      <w:pPr>
        <w:rPr>
          <w:rFonts w:asciiTheme="minorHAnsi" w:hAnsiTheme="minorHAnsi" w:cstheme="minorHAnsi"/>
          <w:sz w:val="24"/>
          <w:szCs w:val="24"/>
          <w:lang w:val="cs-CZ"/>
        </w:rPr>
      </w:pPr>
      <w:r w:rsidRPr="00EF20B1">
        <w:rPr>
          <w:rFonts w:asciiTheme="minorHAnsi" w:hAnsiTheme="minorHAnsi" w:cstheme="minorHAnsi"/>
          <w:b/>
          <w:bCs/>
          <w:sz w:val="24"/>
          <w:szCs w:val="24"/>
          <w:lang w:val="cs-CZ"/>
        </w:rPr>
        <w:t>Sídlo:</w:t>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t>Uherské Hradiště, Průmyslová 1141, PSČ 68601</w:t>
      </w:r>
    </w:p>
    <w:p w14:paraId="02F11C93" w14:textId="4AB1858B" w:rsidR="00BB72B0" w:rsidRPr="00EF20B1" w:rsidRDefault="00BB72B0" w:rsidP="00A0359A">
      <w:pPr>
        <w:rPr>
          <w:rFonts w:asciiTheme="minorHAnsi" w:hAnsiTheme="minorHAnsi" w:cstheme="minorHAnsi"/>
          <w:sz w:val="24"/>
          <w:szCs w:val="24"/>
          <w:lang w:val="cs-CZ"/>
        </w:rPr>
      </w:pPr>
      <w:r w:rsidRPr="00EF20B1">
        <w:rPr>
          <w:rFonts w:asciiTheme="minorHAnsi" w:hAnsiTheme="minorHAnsi" w:cstheme="minorHAnsi"/>
          <w:b/>
          <w:bCs/>
          <w:sz w:val="24"/>
          <w:szCs w:val="24"/>
          <w:lang w:val="cs-CZ"/>
        </w:rPr>
        <w:t>IČ:</w:t>
      </w:r>
      <w:r w:rsidRPr="00EF20B1">
        <w:rPr>
          <w:rFonts w:asciiTheme="minorHAnsi" w:hAnsiTheme="minorHAnsi" w:cstheme="minorHAnsi"/>
          <w:sz w:val="24"/>
          <w:szCs w:val="24"/>
          <w:lang w:val="cs-CZ"/>
        </w:rPr>
        <w:t xml:space="preserve"> </w:t>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t>26898161</w:t>
      </w:r>
      <w:r w:rsidRPr="00EF20B1">
        <w:rPr>
          <w:rFonts w:asciiTheme="minorHAnsi" w:hAnsiTheme="minorHAnsi" w:cstheme="minorHAnsi"/>
          <w:sz w:val="24"/>
          <w:szCs w:val="24"/>
          <w:lang w:val="cs-CZ"/>
        </w:rPr>
        <w:br/>
      </w:r>
      <w:r w:rsidRPr="00EF20B1">
        <w:rPr>
          <w:rFonts w:asciiTheme="minorHAnsi" w:hAnsiTheme="minorHAnsi" w:cstheme="minorHAnsi"/>
          <w:b/>
          <w:sz w:val="24"/>
          <w:szCs w:val="24"/>
          <w:lang w:val="cs-CZ"/>
        </w:rPr>
        <w:t>Provozovna</w:t>
      </w:r>
      <w:r w:rsidRPr="00EF20B1">
        <w:rPr>
          <w:rFonts w:asciiTheme="minorHAnsi" w:hAnsiTheme="minorHAnsi" w:cstheme="minorHAnsi"/>
          <w:b/>
          <w:bCs/>
          <w:sz w:val="24"/>
          <w:szCs w:val="24"/>
          <w:lang w:val="cs-CZ"/>
        </w:rPr>
        <w:t>:</w:t>
      </w:r>
      <w:r w:rsidRPr="00EF20B1">
        <w:rPr>
          <w:rFonts w:asciiTheme="minorHAnsi" w:hAnsiTheme="minorHAnsi" w:cstheme="minorHAnsi"/>
          <w:sz w:val="24"/>
          <w:szCs w:val="24"/>
          <w:lang w:val="cs-CZ"/>
        </w:rPr>
        <w:t xml:space="preserve"> </w:t>
      </w:r>
      <w:r w:rsidRPr="00EF20B1">
        <w:rPr>
          <w:rFonts w:asciiTheme="minorHAnsi" w:hAnsiTheme="minorHAnsi" w:cstheme="minorHAnsi"/>
          <w:sz w:val="24"/>
          <w:szCs w:val="24"/>
          <w:lang w:val="cs-CZ"/>
        </w:rPr>
        <w:tab/>
      </w:r>
      <w:r w:rsidR="00A0359A"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Uherské Hradiště, Průmyslová 1141, PSČ 68601</w:t>
      </w:r>
    </w:p>
    <w:p w14:paraId="76E1D8A4" w14:textId="77777777" w:rsidR="00BB72B0" w:rsidRPr="00EF20B1" w:rsidRDefault="00BB72B0" w:rsidP="00BB72B0">
      <w:pPr>
        <w:rPr>
          <w:rFonts w:asciiTheme="minorHAnsi" w:hAnsiTheme="minorHAnsi" w:cstheme="minorHAnsi"/>
          <w:sz w:val="24"/>
          <w:szCs w:val="24"/>
          <w:lang w:val="cs-CZ"/>
        </w:rPr>
      </w:pPr>
    </w:p>
    <w:p w14:paraId="43437063" w14:textId="77777777" w:rsidR="00BB72B0" w:rsidRPr="00EF20B1" w:rsidRDefault="00BB72B0" w:rsidP="00BB72B0">
      <w:pPr>
        <w:rPr>
          <w:rFonts w:asciiTheme="minorHAnsi" w:hAnsiTheme="minorHAnsi" w:cstheme="minorHAnsi"/>
          <w:sz w:val="24"/>
          <w:szCs w:val="24"/>
          <w:lang w:val="cs-CZ"/>
        </w:rPr>
      </w:pPr>
    </w:p>
    <w:p w14:paraId="389DE19B" w14:textId="46E18681" w:rsidR="00BB72B0" w:rsidRPr="00EF20B1" w:rsidRDefault="00BB72B0" w:rsidP="00D2201B">
      <w:pPr>
        <w:rPr>
          <w:rFonts w:asciiTheme="minorHAnsi" w:hAnsiTheme="minorHAnsi" w:cstheme="minorHAnsi"/>
          <w:sz w:val="24"/>
          <w:szCs w:val="24"/>
          <w:lang w:val="cs-CZ"/>
        </w:rPr>
      </w:pPr>
      <w:r w:rsidRPr="00EF20B1">
        <w:rPr>
          <w:rFonts w:asciiTheme="minorHAnsi" w:hAnsiTheme="minorHAnsi" w:cstheme="minorHAnsi"/>
          <w:b/>
          <w:bCs/>
          <w:sz w:val="24"/>
          <w:szCs w:val="24"/>
          <w:lang w:val="cs-CZ"/>
        </w:rPr>
        <w:t xml:space="preserve">Zpracoval: </w:t>
      </w:r>
      <w:r w:rsidRPr="00EF20B1">
        <w:rPr>
          <w:rFonts w:asciiTheme="minorHAnsi" w:hAnsiTheme="minorHAnsi" w:cstheme="minorHAnsi"/>
          <w:b/>
          <w:bCs/>
          <w:sz w:val="24"/>
          <w:szCs w:val="24"/>
          <w:lang w:val="cs-CZ"/>
        </w:rPr>
        <w:tab/>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t>Mgr. Tomáš Ondrůšek</w:t>
      </w:r>
    </w:p>
    <w:p w14:paraId="1BE4C589" w14:textId="7CAB36AE" w:rsidR="00BB72B0" w:rsidRPr="00EF20B1" w:rsidRDefault="00BB72B0" w:rsidP="00BB72B0">
      <w:pPr>
        <w:ind w:left="2835"/>
        <w:rPr>
          <w:rFonts w:asciiTheme="minorHAnsi" w:hAnsiTheme="minorHAnsi" w:cstheme="minorHAnsi"/>
          <w:sz w:val="24"/>
          <w:szCs w:val="24"/>
          <w:lang w:val="cs-CZ"/>
        </w:rPr>
      </w:pPr>
      <w:r w:rsidRPr="00EF20B1">
        <w:rPr>
          <w:rFonts w:asciiTheme="minorHAnsi" w:hAnsiTheme="minorHAnsi" w:cstheme="minorHAnsi"/>
          <w:sz w:val="24"/>
          <w:szCs w:val="24"/>
          <w:lang w:val="cs-CZ"/>
        </w:rPr>
        <w:t>Nad Ostrůvkem 314, 664 07 Pozořice</w:t>
      </w:r>
    </w:p>
    <w:p w14:paraId="327AE486" w14:textId="4F5DB024" w:rsidR="00BB72B0" w:rsidRPr="00EF20B1" w:rsidRDefault="00BB72B0" w:rsidP="00BB72B0">
      <w:pPr>
        <w:ind w:left="2835"/>
        <w:rPr>
          <w:rFonts w:asciiTheme="minorHAnsi" w:hAnsiTheme="minorHAnsi" w:cstheme="minorHAnsi"/>
          <w:sz w:val="24"/>
          <w:szCs w:val="24"/>
          <w:lang w:val="cs-CZ"/>
        </w:rPr>
      </w:pPr>
      <w:r w:rsidRPr="00EF20B1">
        <w:rPr>
          <w:rFonts w:asciiTheme="minorHAnsi" w:hAnsiTheme="minorHAnsi" w:cstheme="minorHAnsi"/>
          <w:sz w:val="24"/>
          <w:szCs w:val="24"/>
          <w:lang w:val="cs-CZ"/>
        </w:rPr>
        <w:t>tel. 724 081 452, e-mail: tomas.ondrusek73@gmail.com</w:t>
      </w:r>
    </w:p>
    <w:p w14:paraId="2F9DB4A9" w14:textId="77777777" w:rsidR="00BB72B0" w:rsidRPr="00EF20B1" w:rsidRDefault="00BB72B0" w:rsidP="00BB72B0">
      <w:pPr>
        <w:ind w:left="2835"/>
        <w:rPr>
          <w:rFonts w:asciiTheme="minorHAnsi" w:hAnsiTheme="minorHAnsi" w:cstheme="minorHAnsi"/>
          <w:sz w:val="24"/>
          <w:szCs w:val="24"/>
          <w:lang w:val="cs-CZ"/>
        </w:rPr>
      </w:pPr>
      <w:r w:rsidRPr="00EF20B1">
        <w:rPr>
          <w:rFonts w:asciiTheme="minorHAnsi" w:hAnsiTheme="minorHAnsi" w:cstheme="minorHAnsi"/>
          <w:sz w:val="24"/>
          <w:szCs w:val="24"/>
          <w:lang w:val="cs-CZ"/>
        </w:rPr>
        <w:t>soudní znalec v oboru ochrana přírody a chemie (specializace ekologické havárie a odpadové hospodářství)</w:t>
      </w:r>
    </w:p>
    <w:p w14:paraId="4E5BF12F" w14:textId="626D3EDB" w:rsidR="00897731" w:rsidRDefault="00897731" w:rsidP="00BB72B0">
      <w:pPr>
        <w:rPr>
          <w:rFonts w:asciiTheme="minorHAnsi" w:hAnsiTheme="minorHAnsi" w:cstheme="minorHAnsi"/>
          <w:sz w:val="24"/>
          <w:szCs w:val="24"/>
          <w:lang w:val="cs-CZ"/>
        </w:rPr>
      </w:pPr>
    </w:p>
    <w:p w14:paraId="141133B9" w14:textId="77777777" w:rsidR="00E755E8" w:rsidRPr="00EF20B1" w:rsidRDefault="00E755E8" w:rsidP="00BB72B0">
      <w:pPr>
        <w:rPr>
          <w:rFonts w:asciiTheme="minorHAnsi" w:hAnsiTheme="minorHAnsi" w:cstheme="minorHAnsi"/>
          <w:sz w:val="24"/>
          <w:szCs w:val="24"/>
          <w:lang w:val="cs-CZ"/>
        </w:rPr>
      </w:pPr>
    </w:p>
    <w:p w14:paraId="3AA6F287" w14:textId="77777777" w:rsidR="00BB72B0" w:rsidRPr="00EF20B1" w:rsidRDefault="00BB72B0" w:rsidP="00BB72B0">
      <w:pPr>
        <w:rPr>
          <w:rFonts w:asciiTheme="minorHAnsi" w:hAnsiTheme="minorHAnsi" w:cstheme="minorHAnsi"/>
          <w:sz w:val="24"/>
          <w:szCs w:val="24"/>
          <w:lang w:val="cs-CZ"/>
        </w:rPr>
      </w:pPr>
    </w:p>
    <w:p w14:paraId="31B2FAB0" w14:textId="30D946AA" w:rsidR="00BB72B0" w:rsidRPr="00EF20B1" w:rsidRDefault="00BB72B0" w:rsidP="00BB72B0">
      <w:pPr>
        <w:ind w:left="2835" w:hanging="2835"/>
        <w:rPr>
          <w:rFonts w:asciiTheme="minorHAnsi" w:hAnsiTheme="minorHAnsi" w:cstheme="minorHAnsi"/>
          <w:sz w:val="24"/>
          <w:szCs w:val="24"/>
          <w:lang w:val="cs-CZ"/>
        </w:rPr>
      </w:pPr>
      <w:r w:rsidRPr="00EF20B1">
        <w:rPr>
          <w:rFonts w:asciiTheme="minorHAnsi" w:hAnsiTheme="minorHAnsi" w:cstheme="minorHAnsi"/>
          <w:b/>
          <w:bCs/>
          <w:sz w:val="24"/>
          <w:szCs w:val="24"/>
          <w:lang w:val="cs-CZ"/>
        </w:rPr>
        <w:t>Schválil:</w:t>
      </w:r>
      <w:r w:rsidRPr="00EF20B1">
        <w:rPr>
          <w:rFonts w:asciiTheme="minorHAnsi" w:hAnsiTheme="minorHAnsi" w:cstheme="minorHAnsi"/>
          <w:sz w:val="24"/>
          <w:szCs w:val="24"/>
          <w:lang w:val="cs-CZ"/>
        </w:rPr>
        <w:tab/>
        <w:t>__________________________</w:t>
      </w:r>
    </w:p>
    <w:p w14:paraId="3A47FD04" w14:textId="77777777" w:rsidR="00BB72B0" w:rsidRPr="00EF20B1" w:rsidRDefault="00BB72B0" w:rsidP="00BB72B0">
      <w:pPr>
        <w:ind w:left="2694" w:firstLine="141"/>
        <w:rPr>
          <w:rFonts w:asciiTheme="minorHAnsi" w:hAnsiTheme="minorHAnsi" w:cstheme="minorHAnsi"/>
          <w:sz w:val="24"/>
          <w:szCs w:val="24"/>
          <w:highlight w:val="yellow"/>
          <w:lang w:val="cs-CZ"/>
        </w:rPr>
      </w:pPr>
      <w:r w:rsidRPr="00EF20B1">
        <w:rPr>
          <w:rFonts w:asciiTheme="minorHAnsi" w:hAnsiTheme="minorHAnsi" w:cstheme="minorHAnsi"/>
          <w:sz w:val="24"/>
          <w:szCs w:val="24"/>
          <w:lang w:val="cs-CZ"/>
        </w:rPr>
        <w:t xml:space="preserve">Ing. Antonín Guriča </w:t>
      </w:r>
      <w:r w:rsidRPr="00EF20B1">
        <w:rPr>
          <w:rFonts w:asciiTheme="minorHAnsi" w:hAnsiTheme="minorHAnsi" w:cstheme="minorHAnsi"/>
          <w:sz w:val="24"/>
          <w:szCs w:val="24"/>
          <w:lang w:val="cs-CZ"/>
        </w:rPr>
        <w:tab/>
      </w:r>
      <w:r w:rsidRPr="00EF20B1">
        <w:rPr>
          <w:rFonts w:asciiTheme="minorHAnsi" w:hAnsiTheme="minorHAnsi" w:cstheme="minorHAnsi"/>
          <w:sz w:val="24"/>
          <w:szCs w:val="24"/>
          <w:lang w:val="cs-CZ"/>
        </w:rPr>
        <w:tab/>
      </w:r>
    </w:p>
    <w:p w14:paraId="76C25C70" w14:textId="4963E085" w:rsidR="00BB72B0" w:rsidRPr="00EF20B1" w:rsidRDefault="009E271D" w:rsidP="00BB72B0">
      <w:pPr>
        <w:ind w:left="2694" w:firstLine="141"/>
        <w:rPr>
          <w:rFonts w:asciiTheme="minorHAnsi" w:hAnsiTheme="minorHAnsi" w:cstheme="minorHAnsi"/>
          <w:sz w:val="24"/>
          <w:szCs w:val="24"/>
          <w:lang w:val="cs-CZ"/>
        </w:rPr>
      </w:pPr>
      <w:r w:rsidRPr="009E271D">
        <w:rPr>
          <w:rFonts w:asciiTheme="minorHAnsi" w:hAnsiTheme="minorHAnsi" w:cstheme="minorHAnsi"/>
          <w:sz w:val="24"/>
          <w:szCs w:val="24"/>
          <w:lang w:val="cs-CZ"/>
        </w:rPr>
        <w:t>J</w:t>
      </w:r>
      <w:r w:rsidRPr="009E271D">
        <w:rPr>
          <w:rFonts w:asciiTheme="minorHAnsi" w:hAnsiTheme="minorHAnsi" w:cstheme="minorHAnsi"/>
          <w:sz w:val="24"/>
          <w:szCs w:val="24"/>
          <w:lang w:val="cs-CZ"/>
        </w:rPr>
        <w:t>ednatel</w:t>
      </w:r>
      <w:r>
        <w:rPr>
          <w:rFonts w:asciiTheme="minorHAnsi" w:hAnsiTheme="minorHAnsi" w:cstheme="minorHAnsi"/>
          <w:sz w:val="24"/>
          <w:szCs w:val="24"/>
          <w:lang w:val="cs-CZ"/>
        </w:rPr>
        <w:t>,</w:t>
      </w:r>
      <w:r w:rsidRPr="009E271D">
        <w:rPr>
          <w:rFonts w:asciiTheme="minorHAnsi" w:hAnsiTheme="minorHAnsi" w:cstheme="minorHAnsi"/>
          <w:sz w:val="24"/>
          <w:szCs w:val="24"/>
          <w:lang w:val="cs-CZ"/>
        </w:rPr>
        <w:t xml:space="preserve"> </w:t>
      </w:r>
      <w:r w:rsidR="00BB72B0" w:rsidRPr="00EF20B1">
        <w:rPr>
          <w:rFonts w:asciiTheme="minorHAnsi" w:hAnsiTheme="minorHAnsi" w:cstheme="minorHAnsi"/>
          <w:sz w:val="24"/>
          <w:szCs w:val="24"/>
          <w:lang w:val="cs-CZ"/>
        </w:rPr>
        <w:t>předseda představenstva</w:t>
      </w:r>
    </w:p>
    <w:p w14:paraId="19613AA9" w14:textId="77777777" w:rsidR="00BB72B0" w:rsidRPr="00EF20B1" w:rsidRDefault="00BB72B0" w:rsidP="00BB72B0">
      <w:pPr>
        <w:ind w:left="2694" w:firstLine="141"/>
        <w:rPr>
          <w:rFonts w:asciiTheme="minorHAnsi" w:hAnsiTheme="minorHAnsi" w:cstheme="minorHAnsi"/>
          <w:sz w:val="24"/>
          <w:szCs w:val="24"/>
          <w:lang w:val="cs-CZ"/>
        </w:rPr>
      </w:pPr>
      <w:r w:rsidRPr="00EF20B1">
        <w:rPr>
          <w:rFonts w:asciiTheme="minorHAnsi" w:hAnsiTheme="minorHAnsi" w:cstheme="minorHAnsi"/>
          <w:sz w:val="24"/>
          <w:szCs w:val="24"/>
          <w:lang w:val="cs-CZ"/>
        </w:rPr>
        <w:t>AG TRANSPORT, s.r.o.</w:t>
      </w:r>
    </w:p>
    <w:p w14:paraId="4214368B" w14:textId="77777777" w:rsidR="00BB72B0" w:rsidRPr="00EF20B1" w:rsidRDefault="00BB72B0" w:rsidP="00BB72B0">
      <w:pPr>
        <w:ind w:left="2694" w:firstLine="141"/>
        <w:rPr>
          <w:rFonts w:asciiTheme="minorHAnsi" w:hAnsiTheme="minorHAnsi" w:cstheme="minorHAnsi"/>
          <w:sz w:val="24"/>
          <w:szCs w:val="24"/>
          <w:lang w:val="cs-CZ"/>
        </w:rPr>
      </w:pPr>
      <w:r w:rsidRPr="00EF20B1">
        <w:rPr>
          <w:rFonts w:asciiTheme="minorHAnsi" w:hAnsiTheme="minorHAnsi" w:cstheme="minorHAnsi"/>
          <w:sz w:val="24"/>
          <w:szCs w:val="24"/>
          <w:lang w:val="cs-CZ"/>
        </w:rPr>
        <w:t>Uherské Hradiště, Průmyslová 1141, PSČ 68601</w:t>
      </w:r>
    </w:p>
    <w:p w14:paraId="40485DEF" w14:textId="36BDE573" w:rsidR="00C37336" w:rsidRPr="00EF20B1" w:rsidRDefault="00BB72B0" w:rsidP="00A0359A">
      <w:pPr>
        <w:ind w:left="2694" w:firstLine="141"/>
        <w:rPr>
          <w:rFonts w:asciiTheme="minorHAnsi" w:hAnsiTheme="minorHAnsi" w:cstheme="minorHAnsi"/>
          <w:sz w:val="24"/>
          <w:szCs w:val="24"/>
          <w:lang w:val="cs-CZ"/>
        </w:rPr>
      </w:pPr>
      <w:r w:rsidRPr="00EF20B1">
        <w:rPr>
          <w:rFonts w:asciiTheme="minorHAnsi" w:hAnsiTheme="minorHAnsi" w:cstheme="minorHAnsi"/>
          <w:bCs/>
          <w:sz w:val="24"/>
          <w:szCs w:val="24"/>
          <w:lang w:val="cs-CZ"/>
        </w:rPr>
        <w:t xml:space="preserve">Tel: </w:t>
      </w:r>
      <w:r w:rsidRPr="00EF20B1">
        <w:rPr>
          <w:rFonts w:asciiTheme="minorHAnsi" w:hAnsiTheme="minorHAnsi" w:cstheme="minorHAnsi"/>
          <w:sz w:val="24"/>
          <w:szCs w:val="24"/>
          <w:lang w:val="cs-CZ"/>
        </w:rPr>
        <w:t>+420 572 434 502</w:t>
      </w:r>
    </w:p>
    <w:p w14:paraId="01F3AA00" w14:textId="17D05003" w:rsidR="003C72D0" w:rsidRPr="005E4967" w:rsidRDefault="008B0358" w:rsidP="005E4967">
      <w:pPr>
        <w:rPr>
          <w:rFonts w:asciiTheme="majorHAnsi" w:hAnsiTheme="majorHAnsi" w:cstheme="majorHAnsi"/>
          <w:color w:val="0070C0"/>
          <w:sz w:val="32"/>
          <w:szCs w:val="32"/>
        </w:rPr>
      </w:pPr>
      <w:r w:rsidRPr="005E4967">
        <w:rPr>
          <w:rFonts w:asciiTheme="majorHAnsi" w:hAnsiTheme="majorHAnsi" w:cstheme="majorHAnsi"/>
          <w:color w:val="0070C0"/>
          <w:sz w:val="32"/>
          <w:szCs w:val="32"/>
        </w:rPr>
        <w:lastRenderedPageBreak/>
        <w:t>OBSAH</w:t>
      </w:r>
    </w:p>
    <w:p w14:paraId="2B0792F4" w14:textId="21D8C3FA" w:rsidR="007E0FEF" w:rsidRDefault="003C72D0">
      <w:pPr>
        <w:pStyle w:val="TOC1"/>
        <w:rPr>
          <w:rFonts w:asciiTheme="minorHAnsi" w:eastAsiaTheme="minorEastAsia" w:hAnsiTheme="minorHAnsi" w:cstheme="minorBidi"/>
          <w:b w:val="0"/>
          <w:caps w:val="0"/>
          <w:sz w:val="22"/>
          <w:szCs w:val="22"/>
        </w:rPr>
      </w:pPr>
      <w:r w:rsidRPr="00EF20B1">
        <w:rPr>
          <w:lang w:val="cs-CZ"/>
        </w:rPr>
        <w:fldChar w:fldCharType="begin"/>
      </w:r>
      <w:r w:rsidRPr="00EF20B1">
        <w:rPr>
          <w:lang w:val="cs-CZ"/>
        </w:rPr>
        <w:instrText xml:space="preserve"> TOC \o "1-3" </w:instrText>
      </w:r>
      <w:r w:rsidRPr="00EF20B1">
        <w:rPr>
          <w:lang w:val="cs-CZ"/>
        </w:rPr>
        <w:fldChar w:fldCharType="separate"/>
      </w:r>
      <w:r w:rsidR="007E0FEF">
        <w:t>1</w:t>
      </w:r>
      <w:r w:rsidR="007E0FEF">
        <w:rPr>
          <w:rFonts w:asciiTheme="minorHAnsi" w:eastAsiaTheme="minorEastAsia" w:hAnsiTheme="minorHAnsi" w:cstheme="minorBidi"/>
          <w:b w:val="0"/>
          <w:caps w:val="0"/>
          <w:sz w:val="22"/>
          <w:szCs w:val="22"/>
        </w:rPr>
        <w:tab/>
      </w:r>
      <w:r w:rsidR="007E0FEF" w:rsidRPr="00411C91">
        <w:rPr>
          <w:lang w:val="cs-CZ"/>
        </w:rPr>
        <w:t>Úvod</w:t>
      </w:r>
      <w:r w:rsidR="007E0FEF">
        <w:tab/>
      </w:r>
      <w:r w:rsidR="007E0FEF">
        <w:fldChar w:fldCharType="begin"/>
      </w:r>
      <w:r w:rsidR="007E0FEF">
        <w:instrText xml:space="preserve"> PAGEREF _Toc96075550 \h </w:instrText>
      </w:r>
      <w:r w:rsidR="007E0FEF">
        <w:fldChar w:fldCharType="separate"/>
      </w:r>
      <w:r w:rsidR="007E0FEF">
        <w:t>3</w:t>
      </w:r>
      <w:r w:rsidR="007E0FEF">
        <w:fldChar w:fldCharType="end"/>
      </w:r>
    </w:p>
    <w:p w14:paraId="5C9D6FFC" w14:textId="19B77DC3" w:rsidR="007E0FEF" w:rsidRDefault="007E0FEF">
      <w:pPr>
        <w:pStyle w:val="TOC1"/>
        <w:rPr>
          <w:rFonts w:asciiTheme="minorHAnsi" w:eastAsiaTheme="minorEastAsia" w:hAnsiTheme="minorHAnsi" w:cstheme="minorBidi"/>
          <w:b w:val="0"/>
          <w:caps w:val="0"/>
          <w:sz w:val="22"/>
          <w:szCs w:val="22"/>
        </w:rPr>
      </w:pPr>
      <w:r>
        <w:t>2</w:t>
      </w:r>
      <w:r>
        <w:rPr>
          <w:rFonts w:asciiTheme="minorHAnsi" w:eastAsiaTheme="minorEastAsia" w:hAnsiTheme="minorHAnsi" w:cstheme="minorBidi"/>
          <w:b w:val="0"/>
          <w:caps w:val="0"/>
          <w:sz w:val="22"/>
          <w:szCs w:val="22"/>
        </w:rPr>
        <w:tab/>
      </w:r>
      <w:r w:rsidRPr="00411C91">
        <w:rPr>
          <w:lang w:val="cs-CZ"/>
        </w:rPr>
        <w:t>Seznam nájemců v areálu</w:t>
      </w:r>
      <w:r>
        <w:tab/>
      </w:r>
      <w:r>
        <w:fldChar w:fldCharType="begin"/>
      </w:r>
      <w:r>
        <w:instrText xml:space="preserve"> PAGEREF _Toc96075551 \h </w:instrText>
      </w:r>
      <w:r>
        <w:fldChar w:fldCharType="separate"/>
      </w:r>
      <w:r>
        <w:t>3</w:t>
      </w:r>
      <w:r>
        <w:fldChar w:fldCharType="end"/>
      </w:r>
    </w:p>
    <w:p w14:paraId="1EDDEC1E" w14:textId="0C8EBA75" w:rsidR="007E0FEF" w:rsidRPr="007E0FEF" w:rsidRDefault="007E0FEF">
      <w:pPr>
        <w:pStyle w:val="TOC1"/>
        <w:rPr>
          <w:rFonts w:asciiTheme="minorHAnsi" w:eastAsiaTheme="minorEastAsia" w:hAnsiTheme="minorHAnsi" w:cstheme="minorBidi"/>
          <w:b w:val="0"/>
          <w:caps w:val="0"/>
          <w:sz w:val="22"/>
          <w:szCs w:val="22"/>
          <w:lang w:val="de-DE"/>
        </w:rPr>
      </w:pPr>
      <w:r w:rsidRPr="007E0FEF">
        <w:rPr>
          <w:lang w:val="de-DE"/>
        </w:rPr>
        <w:t>3</w:t>
      </w:r>
      <w:r w:rsidRPr="007E0FEF">
        <w:rPr>
          <w:rFonts w:asciiTheme="minorHAnsi" w:eastAsiaTheme="minorEastAsia" w:hAnsiTheme="minorHAnsi" w:cstheme="minorBidi"/>
          <w:b w:val="0"/>
          <w:caps w:val="0"/>
          <w:sz w:val="22"/>
          <w:szCs w:val="22"/>
          <w:lang w:val="de-DE"/>
        </w:rPr>
        <w:tab/>
      </w:r>
      <w:r w:rsidRPr="00411C91">
        <w:rPr>
          <w:lang w:val="cs-CZ"/>
        </w:rPr>
        <w:t>Charakteristika závadných látek a jejich uložení</w:t>
      </w:r>
      <w:r w:rsidRPr="007E0FEF">
        <w:rPr>
          <w:lang w:val="de-DE"/>
        </w:rPr>
        <w:tab/>
      </w:r>
      <w:r>
        <w:fldChar w:fldCharType="begin"/>
      </w:r>
      <w:r w:rsidRPr="007E0FEF">
        <w:rPr>
          <w:lang w:val="de-DE"/>
        </w:rPr>
        <w:instrText xml:space="preserve"> PAGEREF _Toc96075552 \h </w:instrText>
      </w:r>
      <w:r>
        <w:fldChar w:fldCharType="separate"/>
      </w:r>
      <w:r w:rsidRPr="007E0FEF">
        <w:rPr>
          <w:lang w:val="de-DE"/>
        </w:rPr>
        <w:t>3</w:t>
      </w:r>
      <w:r>
        <w:fldChar w:fldCharType="end"/>
      </w:r>
    </w:p>
    <w:p w14:paraId="42B7FF02" w14:textId="087414C1"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3.1</w:t>
      </w:r>
      <w:r w:rsidRPr="007E0FEF">
        <w:rPr>
          <w:rFonts w:asciiTheme="minorHAnsi" w:eastAsiaTheme="minorEastAsia" w:hAnsiTheme="minorHAnsi" w:cstheme="minorBidi"/>
          <w:noProof/>
          <w:sz w:val="22"/>
          <w:szCs w:val="22"/>
          <w:lang w:val="de-DE"/>
        </w:rPr>
        <w:tab/>
      </w:r>
      <w:r w:rsidRPr="007E0FEF">
        <w:rPr>
          <w:noProof/>
          <w:lang w:val="de-DE"/>
        </w:rPr>
        <w:t>Seznam pracovišť, kde závadné látky skladují nebo je s nimi manipulováno:</w:t>
      </w:r>
      <w:r w:rsidRPr="007E0FEF">
        <w:rPr>
          <w:noProof/>
          <w:lang w:val="de-DE"/>
        </w:rPr>
        <w:tab/>
      </w:r>
      <w:r>
        <w:rPr>
          <w:noProof/>
        </w:rPr>
        <w:fldChar w:fldCharType="begin"/>
      </w:r>
      <w:r w:rsidRPr="007E0FEF">
        <w:rPr>
          <w:noProof/>
          <w:lang w:val="de-DE"/>
        </w:rPr>
        <w:instrText xml:space="preserve"> PAGEREF _Toc96075553 \h </w:instrText>
      </w:r>
      <w:r>
        <w:rPr>
          <w:noProof/>
        </w:rPr>
      </w:r>
      <w:r>
        <w:rPr>
          <w:noProof/>
        </w:rPr>
        <w:fldChar w:fldCharType="separate"/>
      </w:r>
      <w:r w:rsidRPr="007E0FEF">
        <w:rPr>
          <w:noProof/>
          <w:lang w:val="de-DE"/>
        </w:rPr>
        <w:t>3</w:t>
      </w:r>
      <w:r>
        <w:rPr>
          <w:noProof/>
        </w:rPr>
        <w:fldChar w:fldCharType="end"/>
      </w:r>
    </w:p>
    <w:p w14:paraId="27BECDD7" w14:textId="4E964E5F"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3.2</w:t>
      </w:r>
      <w:r w:rsidRPr="007E0FEF">
        <w:rPr>
          <w:rFonts w:asciiTheme="minorHAnsi" w:eastAsiaTheme="minorEastAsia" w:hAnsiTheme="minorHAnsi" w:cstheme="minorBidi"/>
          <w:noProof/>
          <w:sz w:val="22"/>
          <w:szCs w:val="22"/>
          <w:lang w:val="de-DE"/>
        </w:rPr>
        <w:tab/>
      </w:r>
      <w:r w:rsidRPr="007E0FEF">
        <w:rPr>
          <w:noProof/>
          <w:lang w:val="de-DE"/>
        </w:rPr>
        <w:t>Přehled průměrných a maximálních množství požívaných závadných látek</w:t>
      </w:r>
      <w:r w:rsidRPr="007E0FEF">
        <w:rPr>
          <w:noProof/>
          <w:lang w:val="de-DE"/>
        </w:rPr>
        <w:tab/>
      </w:r>
      <w:r>
        <w:rPr>
          <w:noProof/>
        </w:rPr>
        <w:fldChar w:fldCharType="begin"/>
      </w:r>
      <w:r w:rsidRPr="007E0FEF">
        <w:rPr>
          <w:noProof/>
          <w:lang w:val="de-DE"/>
        </w:rPr>
        <w:instrText xml:space="preserve"> PAGEREF _Toc96075554 \h </w:instrText>
      </w:r>
      <w:r>
        <w:rPr>
          <w:noProof/>
        </w:rPr>
      </w:r>
      <w:r>
        <w:rPr>
          <w:noProof/>
        </w:rPr>
        <w:fldChar w:fldCharType="separate"/>
      </w:r>
      <w:r w:rsidRPr="007E0FEF">
        <w:rPr>
          <w:noProof/>
          <w:lang w:val="de-DE"/>
        </w:rPr>
        <w:t>5</w:t>
      </w:r>
      <w:r>
        <w:rPr>
          <w:noProof/>
        </w:rPr>
        <w:fldChar w:fldCharType="end"/>
      </w:r>
    </w:p>
    <w:p w14:paraId="5DEB69F9" w14:textId="567EDD40" w:rsidR="007E0FEF" w:rsidRPr="007E0FEF" w:rsidRDefault="007E0FEF">
      <w:pPr>
        <w:pStyle w:val="TOC1"/>
        <w:rPr>
          <w:rFonts w:asciiTheme="minorHAnsi" w:eastAsiaTheme="minorEastAsia" w:hAnsiTheme="minorHAnsi" w:cstheme="minorBidi"/>
          <w:b w:val="0"/>
          <w:caps w:val="0"/>
          <w:sz w:val="22"/>
          <w:szCs w:val="22"/>
          <w:lang w:val="de-DE"/>
        </w:rPr>
      </w:pPr>
      <w:r w:rsidRPr="007E0FEF">
        <w:rPr>
          <w:lang w:val="de-DE"/>
        </w:rPr>
        <w:t>4</w:t>
      </w:r>
      <w:r w:rsidRPr="007E0FEF">
        <w:rPr>
          <w:rFonts w:asciiTheme="minorHAnsi" w:eastAsiaTheme="minorEastAsia" w:hAnsiTheme="minorHAnsi" w:cstheme="minorBidi"/>
          <w:b w:val="0"/>
          <w:caps w:val="0"/>
          <w:sz w:val="22"/>
          <w:szCs w:val="22"/>
          <w:lang w:val="de-DE"/>
        </w:rPr>
        <w:tab/>
      </w:r>
      <w:r w:rsidRPr="00411C91">
        <w:rPr>
          <w:lang w:val="cs-CZ"/>
        </w:rPr>
        <w:t>Opatření v případě havárie</w:t>
      </w:r>
      <w:r w:rsidRPr="007E0FEF">
        <w:rPr>
          <w:lang w:val="de-DE"/>
        </w:rPr>
        <w:tab/>
      </w:r>
      <w:r>
        <w:fldChar w:fldCharType="begin"/>
      </w:r>
      <w:r w:rsidRPr="007E0FEF">
        <w:rPr>
          <w:lang w:val="de-DE"/>
        </w:rPr>
        <w:instrText xml:space="preserve"> PAGEREF _Toc96075555 \h </w:instrText>
      </w:r>
      <w:r>
        <w:fldChar w:fldCharType="separate"/>
      </w:r>
      <w:r w:rsidRPr="007E0FEF">
        <w:rPr>
          <w:lang w:val="de-DE"/>
        </w:rPr>
        <w:t>6</w:t>
      </w:r>
      <w:r>
        <w:fldChar w:fldCharType="end"/>
      </w:r>
    </w:p>
    <w:p w14:paraId="2B4D707E" w14:textId="7C61C0EE"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4.1</w:t>
      </w:r>
      <w:r w:rsidRPr="007E0FEF">
        <w:rPr>
          <w:rFonts w:asciiTheme="minorHAnsi" w:eastAsiaTheme="minorEastAsia" w:hAnsiTheme="minorHAnsi" w:cstheme="minorBidi"/>
          <w:noProof/>
          <w:sz w:val="22"/>
          <w:szCs w:val="22"/>
          <w:lang w:val="de-DE"/>
        </w:rPr>
        <w:tab/>
      </w:r>
      <w:r w:rsidRPr="007E0FEF">
        <w:rPr>
          <w:noProof/>
          <w:lang w:val="de-DE"/>
        </w:rPr>
        <w:t>Bezprostřední odstraňování příčin havárie</w:t>
      </w:r>
      <w:r w:rsidRPr="007E0FEF">
        <w:rPr>
          <w:noProof/>
          <w:lang w:val="de-DE"/>
        </w:rPr>
        <w:tab/>
      </w:r>
      <w:r>
        <w:rPr>
          <w:noProof/>
        </w:rPr>
        <w:fldChar w:fldCharType="begin"/>
      </w:r>
      <w:r w:rsidRPr="007E0FEF">
        <w:rPr>
          <w:noProof/>
          <w:lang w:val="de-DE"/>
        </w:rPr>
        <w:instrText xml:space="preserve"> PAGEREF _Toc96075556 \h </w:instrText>
      </w:r>
      <w:r>
        <w:rPr>
          <w:noProof/>
        </w:rPr>
      </w:r>
      <w:r>
        <w:rPr>
          <w:noProof/>
        </w:rPr>
        <w:fldChar w:fldCharType="separate"/>
      </w:r>
      <w:r w:rsidRPr="007E0FEF">
        <w:rPr>
          <w:noProof/>
          <w:lang w:val="de-DE"/>
        </w:rPr>
        <w:t>6</w:t>
      </w:r>
      <w:r>
        <w:rPr>
          <w:noProof/>
        </w:rPr>
        <w:fldChar w:fldCharType="end"/>
      </w:r>
    </w:p>
    <w:p w14:paraId="54E14EFD" w14:textId="05940216"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4.2</w:t>
      </w:r>
      <w:r w:rsidRPr="007E0FEF">
        <w:rPr>
          <w:rFonts w:asciiTheme="minorHAnsi" w:eastAsiaTheme="minorEastAsia" w:hAnsiTheme="minorHAnsi" w:cstheme="minorBidi"/>
          <w:noProof/>
          <w:sz w:val="22"/>
          <w:szCs w:val="22"/>
          <w:lang w:val="de-DE"/>
        </w:rPr>
        <w:tab/>
      </w:r>
      <w:r w:rsidRPr="007E0FEF">
        <w:rPr>
          <w:noProof/>
          <w:lang w:val="de-DE"/>
        </w:rPr>
        <w:t>Následná opatření</w:t>
      </w:r>
      <w:r w:rsidRPr="007E0FEF">
        <w:rPr>
          <w:noProof/>
          <w:lang w:val="de-DE"/>
        </w:rPr>
        <w:tab/>
      </w:r>
      <w:r>
        <w:rPr>
          <w:noProof/>
        </w:rPr>
        <w:fldChar w:fldCharType="begin"/>
      </w:r>
      <w:r w:rsidRPr="007E0FEF">
        <w:rPr>
          <w:noProof/>
          <w:lang w:val="de-DE"/>
        </w:rPr>
        <w:instrText xml:space="preserve"> PAGEREF _Toc96075557 \h </w:instrText>
      </w:r>
      <w:r>
        <w:rPr>
          <w:noProof/>
        </w:rPr>
      </w:r>
      <w:r>
        <w:rPr>
          <w:noProof/>
        </w:rPr>
        <w:fldChar w:fldCharType="separate"/>
      </w:r>
      <w:r w:rsidRPr="007E0FEF">
        <w:rPr>
          <w:noProof/>
          <w:lang w:val="de-DE"/>
        </w:rPr>
        <w:t>6</w:t>
      </w:r>
      <w:r>
        <w:rPr>
          <w:noProof/>
        </w:rPr>
        <w:fldChar w:fldCharType="end"/>
      </w:r>
    </w:p>
    <w:p w14:paraId="62A0291C" w14:textId="0571AA73"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4.3</w:t>
      </w:r>
      <w:r w:rsidRPr="007E0FEF">
        <w:rPr>
          <w:rFonts w:asciiTheme="minorHAnsi" w:eastAsiaTheme="minorEastAsia" w:hAnsiTheme="minorHAnsi" w:cstheme="minorBidi"/>
          <w:noProof/>
          <w:sz w:val="22"/>
          <w:szCs w:val="22"/>
          <w:lang w:val="de-DE"/>
        </w:rPr>
        <w:tab/>
      </w:r>
      <w:r w:rsidRPr="007E0FEF">
        <w:rPr>
          <w:noProof/>
          <w:lang w:val="de-DE"/>
        </w:rPr>
        <w:t>Zneškodňování havárie a jejich následků</w:t>
      </w:r>
      <w:r w:rsidRPr="007E0FEF">
        <w:rPr>
          <w:noProof/>
          <w:lang w:val="de-DE"/>
        </w:rPr>
        <w:tab/>
      </w:r>
      <w:r>
        <w:rPr>
          <w:noProof/>
        </w:rPr>
        <w:fldChar w:fldCharType="begin"/>
      </w:r>
      <w:r w:rsidRPr="007E0FEF">
        <w:rPr>
          <w:noProof/>
          <w:lang w:val="de-DE"/>
        </w:rPr>
        <w:instrText xml:space="preserve"> PAGEREF _Toc96075558 \h </w:instrText>
      </w:r>
      <w:r>
        <w:rPr>
          <w:noProof/>
        </w:rPr>
      </w:r>
      <w:r>
        <w:rPr>
          <w:noProof/>
        </w:rPr>
        <w:fldChar w:fldCharType="separate"/>
      </w:r>
      <w:r w:rsidRPr="007E0FEF">
        <w:rPr>
          <w:noProof/>
          <w:lang w:val="de-DE"/>
        </w:rPr>
        <w:t>6</w:t>
      </w:r>
      <w:r>
        <w:rPr>
          <w:noProof/>
        </w:rPr>
        <w:fldChar w:fldCharType="end"/>
      </w:r>
    </w:p>
    <w:p w14:paraId="3555F1E9" w14:textId="0AC9F29E"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4.4</w:t>
      </w:r>
      <w:r w:rsidRPr="007E0FEF">
        <w:rPr>
          <w:rFonts w:asciiTheme="minorHAnsi" w:eastAsiaTheme="minorEastAsia" w:hAnsiTheme="minorHAnsi" w:cstheme="minorBidi"/>
          <w:noProof/>
          <w:sz w:val="22"/>
          <w:szCs w:val="22"/>
          <w:lang w:val="de-DE"/>
        </w:rPr>
        <w:tab/>
      </w:r>
      <w:r w:rsidRPr="007E0FEF">
        <w:rPr>
          <w:noProof/>
          <w:lang w:val="de-DE"/>
        </w:rPr>
        <w:t>Hlášení havárie</w:t>
      </w:r>
      <w:r w:rsidRPr="007E0FEF">
        <w:rPr>
          <w:noProof/>
          <w:lang w:val="de-DE"/>
        </w:rPr>
        <w:tab/>
      </w:r>
      <w:r>
        <w:rPr>
          <w:noProof/>
        </w:rPr>
        <w:fldChar w:fldCharType="begin"/>
      </w:r>
      <w:r w:rsidRPr="007E0FEF">
        <w:rPr>
          <w:noProof/>
          <w:lang w:val="de-DE"/>
        </w:rPr>
        <w:instrText xml:space="preserve"> PAGEREF _Toc96075559 \h </w:instrText>
      </w:r>
      <w:r>
        <w:rPr>
          <w:noProof/>
        </w:rPr>
      </w:r>
      <w:r>
        <w:rPr>
          <w:noProof/>
        </w:rPr>
        <w:fldChar w:fldCharType="separate"/>
      </w:r>
      <w:r w:rsidRPr="007E0FEF">
        <w:rPr>
          <w:noProof/>
          <w:lang w:val="de-DE"/>
        </w:rPr>
        <w:t>7</w:t>
      </w:r>
      <w:r>
        <w:rPr>
          <w:noProof/>
        </w:rPr>
        <w:fldChar w:fldCharType="end"/>
      </w:r>
    </w:p>
    <w:p w14:paraId="3D2E5036" w14:textId="10F3B212" w:rsidR="007E0FEF" w:rsidRPr="007E0FEF" w:rsidRDefault="007E0FEF">
      <w:pPr>
        <w:pStyle w:val="TOC2"/>
        <w:tabs>
          <w:tab w:val="left" w:pos="720"/>
          <w:tab w:val="right" w:leader="dot" w:pos="9402"/>
        </w:tabs>
        <w:rPr>
          <w:rFonts w:asciiTheme="minorHAnsi" w:eastAsiaTheme="minorEastAsia" w:hAnsiTheme="minorHAnsi" w:cstheme="minorBidi"/>
          <w:noProof/>
          <w:sz w:val="22"/>
          <w:szCs w:val="22"/>
          <w:lang w:val="de-DE"/>
        </w:rPr>
      </w:pPr>
      <w:r w:rsidRPr="007E0FEF">
        <w:rPr>
          <w:noProof/>
          <w:lang w:val="de-DE"/>
        </w:rPr>
        <w:t>4.5</w:t>
      </w:r>
      <w:r w:rsidRPr="007E0FEF">
        <w:rPr>
          <w:rFonts w:asciiTheme="minorHAnsi" w:eastAsiaTheme="minorEastAsia" w:hAnsiTheme="minorHAnsi" w:cstheme="minorBidi"/>
          <w:noProof/>
          <w:sz w:val="22"/>
          <w:szCs w:val="22"/>
          <w:lang w:val="de-DE"/>
        </w:rPr>
        <w:tab/>
      </w:r>
      <w:r w:rsidRPr="007E0FEF">
        <w:rPr>
          <w:noProof/>
          <w:lang w:val="de-DE"/>
        </w:rPr>
        <w:t>Vedení dokumentace</w:t>
      </w:r>
      <w:r w:rsidRPr="007E0FEF">
        <w:rPr>
          <w:noProof/>
          <w:lang w:val="de-DE"/>
        </w:rPr>
        <w:tab/>
      </w:r>
      <w:r>
        <w:rPr>
          <w:noProof/>
        </w:rPr>
        <w:fldChar w:fldCharType="begin"/>
      </w:r>
      <w:r w:rsidRPr="007E0FEF">
        <w:rPr>
          <w:noProof/>
          <w:lang w:val="de-DE"/>
        </w:rPr>
        <w:instrText xml:space="preserve"> PAGEREF _Toc96075560 \h </w:instrText>
      </w:r>
      <w:r>
        <w:rPr>
          <w:noProof/>
        </w:rPr>
      </w:r>
      <w:r>
        <w:rPr>
          <w:noProof/>
        </w:rPr>
        <w:fldChar w:fldCharType="separate"/>
      </w:r>
      <w:r w:rsidRPr="007E0FEF">
        <w:rPr>
          <w:noProof/>
          <w:lang w:val="de-DE"/>
        </w:rPr>
        <w:t>7</w:t>
      </w:r>
      <w:r>
        <w:rPr>
          <w:noProof/>
        </w:rPr>
        <w:fldChar w:fldCharType="end"/>
      </w:r>
    </w:p>
    <w:p w14:paraId="34C7F5EB" w14:textId="5CBF34BA" w:rsidR="007E0FEF" w:rsidRPr="007E0FEF" w:rsidRDefault="007E0FEF">
      <w:pPr>
        <w:pStyle w:val="TOC1"/>
        <w:rPr>
          <w:rFonts w:asciiTheme="minorHAnsi" w:eastAsiaTheme="minorEastAsia" w:hAnsiTheme="minorHAnsi" w:cstheme="minorBidi"/>
          <w:b w:val="0"/>
          <w:caps w:val="0"/>
          <w:sz w:val="22"/>
          <w:szCs w:val="22"/>
          <w:lang w:val="de-DE"/>
        </w:rPr>
      </w:pPr>
      <w:r w:rsidRPr="007E0FEF">
        <w:rPr>
          <w:lang w:val="de-DE"/>
        </w:rPr>
        <w:t>5</w:t>
      </w:r>
      <w:r w:rsidRPr="007E0FEF">
        <w:rPr>
          <w:rFonts w:asciiTheme="minorHAnsi" w:eastAsiaTheme="minorEastAsia" w:hAnsiTheme="minorHAnsi" w:cstheme="minorBidi"/>
          <w:b w:val="0"/>
          <w:caps w:val="0"/>
          <w:sz w:val="22"/>
          <w:szCs w:val="22"/>
          <w:lang w:val="de-DE"/>
        </w:rPr>
        <w:tab/>
      </w:r>
      <w:r w:rsidRPr="00411C91">
        <w:rPr>
          <w:lang w:val="cs-CZ"/>
        </w:rPr>
        <w:t>Bezpečnost práce a ochrana zdraví při likvidaci havárie</w:t>
      </w:r>
      <w:r w:rsidRPr="007E0FEF">
        <w:rPr>
          <w:lang w:val="de-DE"/>
        </w:rPr>
        <w:tab/>
      </w:r>
      <w:r>
        <w:fldChar w:fldCharType="begin"/>
      </w:r>
      <w:r w:rsidRPr="007E0FEF">
        <w:rPr>
          <w:lang w:val="de-DE"/>
        </w:rPr>
        <w:instrText xml:space="preserve"> PAGEREF _Toc96075561 \h </w:instrText>
      </w:r>
      <w:r>
        <w:fldChar w:fldCharType="separate"/>
      </w:r>
      <w:r w:rsidRPr="007E0FEF">
        <w:rPr>
          <w:lang w:val="de-DE"/>
        </w:rPr>
        <w:t>8</w:t>
      </w:r>
      <w:r>
        <w:fldChar w:fldCharType="end"/>
      </w:r>
    </w:p>
    <w:p w14:paraId="76320B17" w14:textId="786F1EC0" w:rsidR="007E0FEF" w:rsidRDefault="007E0FEF">
      <w:pPr>
        <w:pStyle w:val="TOC1"/>
        <w:rPr>
          <w:rFonts w:asciiTheme="minorHAnsi" w:eastAsiaTheme="minorEastAsia" w:hAnsiTheme="minorHAnsi" w:cstheme="minorBidi"/>
          <w:b w:val="0"/>
          <w:caps w:val="0"/>
          <w:sz w:val="22"/>
          <w:szCs w:val="22"/>
        </w:rPr>
      </w:pPr>
      <w:r>
        <w:t>6</w:t>
      </w:r>
      <w:r>
        <w:rPr>
          <w:rFonts w:asciiTheme="minorHAnsi" w:eastAsiaTheme="minorEastAsia" w:hAnsiTheme="minorHAnsi" w:cstheme="minorBidi"/>
          <w:b w:val="0"/>
          <w:caps w:val="0"/>
          <w:sz w:val="22"/>
          <w:szCs w:val="22"/>
        </w:rPr>
        <w:tab/>
      </w:r>
      <w:r w:rsidRPr="00411C91">
        <w:rPr>
          <w:lang w:val="cs-CZ"/>
        </w:rPr>
        <w:t>Preventivní a kontrolní opatření</w:t>
      </w:r>
      <w:r>
        <w:tab/>
      </w:r>
      <w:r>
        <w:fldChar w:fldCharType="begin"/>
      </w:r>
      <w:r>
        <w:instrText xml:space="preserve"> PAGEREF _Toc96075562 \h </w:instrText>
      </w:r>
      <w:r>
        <w:fldChar w:fldCharType="separate"/>
      </w:r>
      <w:r>
        <w:t>8</w:t>
      </w:r>
      <w:r>
        <w:fldChar w:fldCharType="end"/>
      </w:r>
    </w:p>
    <w:p w14:paraId="78E05F92" w14:textId="71B8A15F" w:rsidR="007E0FEF" w:rsidRDefault="007E0FEF">
      <w:pPr>
        <w:pStyle w:val="TOC2"/>
        <w:tabs>
          <w:tab w:val="left" w:pos="720"/>
          <w:tab w:val="right" w:leader="dot" w:pos="9402"/>
        </w:tabs>
        <w:rPr>
          <w:rFonts w:asciiTheme="minorHAnsi" w:eastAsiaTheme="minorEastAsia" w:hAnsiTheme="minorHAnsi" w:cstheme="minorBidi"/>
          <w:noProof/>
          <w:sz w:val="22"/>
          <w:szCs w:val="22"/>
        </w:rPr>
      </w:pPr>
      <w:r w:rsidRPr="00411C91">
        <w:rPr>
          <w:noProof/>
        </w:rPr>
        <w:t>6.1</w:t>
      </w:r>
      <w:r>
        <w:rPr>
          <w:rFonts w:asciiTheme="minorHAnsi" w:eastAsiaTheme="minorEastAsia" w:hAnsiTheme="minorHAnsi" w:cstheme="minorBidi"/>
          <w:noProof/>
          <w:sz w:val="22"/>
          <w:szCs w:val="22"/>
        </w:rPr>
        <w:tab/>
      </w:r>
      <w:r>
        <w:rPr>
          <w:noProof/>
        </w:rPr>
        <w:t>Technické prostředky</w:t>
      </w:r>
      <w:r>
        <w:rPr>
          <w:noProof/>
        </w:rPr>
        <w:tab/>
      </w:r>
      <w:r>
        <w:rPr>
          <w:noProof/>
        </w:rPr>
        <w:fldChar w:fldCharType="begin"/>
      </w:r>
      <w:r>
        <w:rPr>
          <w:noProof/>
        </w:rPr>
        <w:instrText xml:space="preserve"> PAGEREF _Toc96075563 \h </w:instrText>
      </w:r>
      <w:r>
        <w:rPr>
          <w:noProof/>
        </w:rPr>
      </w:r>
      <w:r>
        <w:rPr>
          <w:noProof/>
        </w:rPr>
        <w:fldChar w:fldCharType="separate"/>
      </w:r>
      <w:r>
        <w:rPr>
          <w:noProof/>
        </w:rPr>
        <w:t>8</w:t>
      </w:r>
      <w:r>
        <w:rPr>
          <w:noProof/>
        </w:rPr>
        <w:fldChar w:fldCharType="end"/>
      </w:r>
    </w:p>
    <w:p w14:paraId="52BF6BBC" w14:textId="6D1A19B1" w:rsidR="007E0FEF" w:rsidRDefault="007E0FEF">
      <w:pPr>
        <w:pStyle w:val="TOC2"/>
        <w:tabs>
          <w:tab w:val="left" w:pos="720"/>
          <w:tab w:val="right" w:leader="dot" w:pos="9402"/>
        </w:tabs>
        <w:rPr>
          <w:rFonts w:asciiTheme="minorHAnsi" w:eastAsiaTheme="minorEastAsia" w:hAnsiTheme="minorHAnsi" w:cstheme="minorBidi"/>
          <w:noProof/>
          <w:sz w:val="22"/>
          <w:szCs w:val="22"/>
        </w:rPr>
      </w:pPr>
      <w:r w:rsidRPr="00411C91">
        <w:rPr>
          <w:noProof/>
        </w:rPr>
        <w:t>6.2</w:t>
      </w:r>
      <w:r>
        <w:rPr>
          <w:rFonts w:asciiTheme="minorHAnsi" w:eastAsiaTheme="minorEastAsia" w:hAnsiTheme="minorHAnsi" w:cstheme="minorBidi"/>
          <w:noProof/>
          <w:sz w:val="22"/>
          <w:szCs w:val="22"/>
        </w:rPr>
        <w:tab/>
      </w:r>
      <w:r>
        <w:rPr>
          <w:noProof/>
        </w:rPr>
        <w:t>Organizační preventivní opatření</w:t>
      </w:r>
      <w:r>
        <w:rPr>
          <w:noProof/>
        </w:rPr>
        <w:tab/>
      </w:r>
      <w:r>
        <w:rPr>
          <w:noProof/>
        </w:rPr>
        <w:fldChar w:fldCharType="begin"/>
      </w:r>
      <w:r>
        <w:rPr>
          <w:noProof/>
        </w:rPr>
        <w:instrText xml:space="preserve"> PAGEREF _Toc96075564 \h </w:instrText>
      </w:r>
      <w:r>
        <w:rPr>
          <w:noProof/>
        </w:rPr>
      </w:r>
      <w:r>
        <w:rPr>
          <w:noProof/>
        </w:rPr>
        <w:fldChar w:fldCharType="separate"/>
      </w:r>
      <w:r>
        <w:rPr>
          <w:noProof/>
        </w:rPr>
        <w:t>8</w:t>
      </w:r>
      <w:r>
        <w:rPr>
          <w:noProof/>
        </w:rPr>
        <w:fldChar w:fldCharType="end"/>
      </w:r>
    </w:p>
    <w:p w14:paraId="1494E357" w14:textId="65A6CB65" w:rsidR="007E0FEF" w:rsidRDefault="007E0FEF">
      <w:pPr>
        <w:pStyle w:val="TOC3"/>
        <w:tabs>
          <w:tab w:val="left" w:pos="1200"/>
          <w:tab w:val="right" w:leader="dot" w:pos="9402"/>
        </w:tabs>
        <w:rPr>
          <w:rFonts w:asciiTheme="minorHAnsi" w:eastAsiaTheme="minorEastAsia" w:hAnsiTheme="minorHAnsi" w:cstheme="minorBidi"/>
          <w:i w:val="0"/>
          <w:noProof/>
          <w:sz w:val="22"/>
          <w:szCs w:val="22"/>
        </w:rPr>
      </w:pPr>
      <w:r>
        <w:rPr>
          <w:noProof/>
        </w:rPr>
        <w:t>6.2.1</w:t>
      </w:r>
      <w:r>
        <w:rPr>
          <w:rFonts w:asciiTheme="minorHAnsi" w:eastAsiaTheme="minorEastAsia" w:hAnsiTheme="minorHAnsi" w:cstheme="minorBidi"/>
          <w:i w:val="0"/>
          <w:noProof/>
          <w:sz w:val="22"/>
          <w:szCs w:val="22"/>
        </w:rPr>
        <w:tab/>
      </w:r>
      <w:r>
        <w:rPr>
          <w:noProof/>
        </w:rPr>
        <w:t>Interní pokyny a kontrola</w:t>
      </w:r>
      <w:r>
        <w:rPr>
          <w:noProof/>
        </w:rPr>
        <w:tab/>
      </w:r>
      <w:r>
        <w:rPr>
          <w:noProof/>
        </w:rPr>
        <w:fldChar w:fldCharType="begin"/>
      </w:r>
      <w:r>
        <w:rPr>
          <w:noProof/>
        </w:rPr>
        <w:instrText xml:space="preserve"> PAGEREF _Toc96075565 \h </w:instrText>
      </w:r>
      <w:r>
        <w:rPr>
          <w:noProof/>
        </w:rPr>
      </w:r>
      <w:r>
        <w:rPr>
          <w:noProof/>
        </w:rPr>
        <w:fldChar w:fldCharType="separate"/>
      </w:r>
      <w:r>
        <w:rPr>
          <w:noProof/>
        </w:rPr>
        <w:t>8</w:t>
      </w:r>
      <w:r>
        <w:rPr>
          <w:noProof/>
        </w:rPr>
        <w:fldChar w:fldCharType="end"/>
      </w:r>
    </w:p>
    <w:p w14:paraId="2EE2447E" w14:textId="7738DC81" w:rsidR="007E0FEF" w:rsidRDefault="007E0FEF">
      <w:pPr>
        <w:pStyle w:val="TOC3"/>
        <w:tabs>
          <w:tab w:val="left" w:pos="1200"/>
          <w:tab w:val="right" w:leader="dot" w:pos="9402"/>
        </w:tabs>
        <w:rPr>
          <w:rFonts w:asciiTheme="minorHAnsi" w:eastAsiaTheme="minorEastAsia" w:hAnsiTheme="minorHAnsi" w:cstheme="minorBidi"/>
          <w:i w:val="0"/>
          <w:noProof/>
          <w:sz w:val="22"/>
          <w:szCs w:val="22"/>
        </w:rPr>
      </w:pPr>
      <w:r>
        <w:rPr>
          <w:noProof/>
        </w:rPr>
        <w:t>6.2.2</w:t>
      </w:r>
      <w:r>
        <w:rPr>
          <w:rFonts w:asciiTheme="minorHAnsi" w:eastAsiaTheme="minorEastAsia" w:hAnsiTheme="minorHAnsi" w:cstheme="minorBidi"/>
          <w:i w:val="0"/>
          <w:noProof/>
          <w:sz w:val="22"/>
          <w:szCs w:val="22"/>
        </w:rPr>
        <w:tab/>
      </w:r>
      <w:r>
        <w:rPr>
          <w:noProof/>
        </w:rPr>
        <w:t>Plán vyrozumění</w:t>
      </w:r>
      <w:r>
        <w:rPr>
          <w:noProof/>
        </w:rPr>
        <w:tab/>
      </w:r>
      <w:r>
        <w:rPr>
          <w:noProof/>
        </w:rPr>
        <w:fldChar w:fldCharType="begin"/>
      </w:r>
      <w:r>
        <w:rPr>
          <w:noProof/>
        </w:rPr>
        <w:instrText xml:space="preserve"> PAGEREF _Toc96075566 \h </w:instrText>
      </w:r>
      <w:r>
        <w:rPr>
          <w:noProof/>
        </w:rPr>
      </w:r>
      <w:r>
        <w:rPr>
          <w:noProof/>
        </w:rPr>
        <w:fldChar w:fldCharType="separate"/>
      </w:r>
      <w:r>
        <w:rPr>
          <w:noProof/>
        </w:rPr>
        <w:t>9</w:t>
      </w:r>
      <w:r>
        <w:rPr>
          <w:noProof/>
        </w:rPr>
        <w:fldChar w:fldCharType="end"/>
      </w:r>
    </w:p>
    <w:p w14:paraId="396A5EFB" w14:textId="0BB79420" w:rsidR="007E0FEF" w:rsidRDefault="007E0FEF">
      <w:pPr>
        <w:pStyle w:val="TOC3"/>
        <w:tabs>
          <w:tab w:val="left" w:pos="1200"/>
          <w:tab w:val="right" w:leader="dot" w:pos="9402"/>
        </w:tabs>
        <w:rPr>
          <w:rFonts w:asciiTheme="minorHAnsi" w:eastAsiaTheme="minorEastAsia" w:hAnsiTheme="minorHAnsi" w:cstheme="minorBidi"/>
          <w:i w:val="0"/>
          <w:noProof/>
          <w:sz w:val="22"/>
          <w:szCs w:val="22"/>
        </w:rPr>
      </w:pPr>
      <w:r>
        <w:rPr>
          <w:noProof/>
        </w:rPr>
        <w:t>6.2.3</w:t>
      </w:r>
      <w:r>
        <w:rPr>
          <w:rFonts w:asciiTheme="minorHAnsi" w:eastAsiaTheme="minorEastAsia" w:hAnsiTheme="minorHAnsi" w:cstheme="minorBidi"/>
          <w:i w:val="0"/>
          <w:noProof/>
          <w:sz w:val="22"/>
          <w:szCs w:val="22"/>
        </w:rPr>
        <w:tab/>
      </w:r>
      <w:r>
        <w:rPr>
          <w:noProof/>
        </w:rPr>
        <w:t>Povinnosti vedoucích pracovníků</w:t>
      </w:r>
      <w:r>
        <w:rPr>
          <w:noProof/>
        </w:rPr>
        <w:tab/>
      </w:r>
      <w:r>
        <w:rPr>
          <w:noProof/>
        </w:rPr>
        <w:fldChar w:fldCharType="begin"/>
      </w:r>
      <w:r>
        <w:rPr>
          <w:noProof/>
        </w:rPr>
        <w:instrText xml:space="preserve"> PAGEREF _Toc96075567 \h </w:instrText>
      </w:r>
      <w:r>
        <w:rPr>
          <w:noProof/>
        </w:rPr>
      </w:r>
      <w:r>
        <w:rPr>
          <w:noProof/>
        </w:rPr>
        <w:fldChar w:fldCharType="separate"/>
      </w:r>
      <w:r>
        <w:rPr>
          <w:noProof/>
        </w:rPr>
        <w:t>9</w:t>
      </w:r>
      <w:r>
        <w:rPr>
          <w:noProof/>
        </w:rPr>
        <w:fldChar w:fldCharType="end"/>
      </w:r>
    </w:p>
    <w:p w14:paraId="40CA886B" w14:textId="3503F9EA" w:rsidR="007E0FEF" w:rsidRDefault="007E0FEF">
      <w:pPr>
        <w:pStyle w:val="TOC3"/>
        <w:tabs>
          <w:tab w:val="left" w:pos="1200"/>
          <w:tab w:val="right" w:leader="dot" w:pos="9402"/>
        </w:tabs>
        <w:rPr>
          <w:rFonts w:asciiTheme="minorHAnsi" w:eastAsiaTheme="minorEastAsia" w:hAnsiTheme="minorHAnsi" w:cstheme="minorBidi"/>
          <w:i w:val="0"/>
          <w:noProof/>
          <w:sz w:val="22"/>
          <w:szCs w:val="22"/>
        </w:rPr>
      </w:pPr>
      <w:r>
        <w:rPr>
          <w:noProof/>
        </w:rPr>
        <w:t>6.2.4</w:t>
      </w:r>
      <w:r>
        <w:rPr>
          <w:rFonts w:asciiTheme="minorHAnsi" w:eastAsiaTheme="minorEastAsia" w:hAnsiTheme="minorHAnsi" w:cstheme="minorBidi"/>
          <w:i w:val="0"/>
          <w:noProof/>
          <w:sz w:val="22"/>
          <w:szCs w:val="22"/>
        </w:rPr>
        <w:tab/>
      </w:r>
      <w:r>
        <w:rPr>
          <w:noProof/>
        </w:rPr>
        <w:t>Školení a vzdělávání</w:t>
      </w:r>
      <w:r>
        <w:rPr>
          <w:noProof/>
        </w:rPr>
        <w:tab/>
      </w:r>
      <w:r>
        <w:rPr>
          <w:noProof/>
        </w:rPr>
        <w:fldChar w:fldCharType="begin"/>
      </w:r>
      <w:r>
        <w:rPr>
          <w:noProof/>
        </w:rPr>
        <w:instrText xml:space="preserve"> PAGEREF _Toc96075568 \h </w:instrText>
      </w:r>
      <w:r>
        <w:rPr>
          <w:noProof/>
        </w:rPr>
      </w:r>
      <w:r>
        <w:rPr>
          <w:noProof/>
        </w:rPr>
        <w:fldChar w:fldCharType="separate"/>
      </w:r>
      <w:r>
        <w:rPr>
          <w:noProof/>
        </w:rPr>
        <w:t>9</w:t>
      </w:r>
      <w:r>
        <w:rPr>
          <w:noProof/>
        </w:rPr>
        <w:fldChar w:fldCharType="end"/>
      </w:r>
    </w:p>
    <w:p w14:paraId="34E0446B" w14:textId="44B9A068" w:rsidR="007E0FEF" w:rsidRDefault="007E0FEF">
      <w:pPr>
        <w:pStyle w:val="TOC1"/>
        <w:rPr>
          <w:rFonts w:asciiTheme="minorHAnsi" w:eastAsiaTheme="minorEastAsia" w:hAnsiTheme="minorHAnsi" w:cstheme="minorBidi"/>
          <w:b w:val="0"/>
          <w:caps w:val="0"/>
          <w:sz w:val="22"/>
          <w:szCs w:val="22"/>
        </w:rPr>
      </w:pPr>
      <w:r>
        <w:t>7</w:t>
      </w:r>
      <w:r>
        <w:rPr>
          <w:rFonts w:asciiTheme="minorHAnsi" w:eastAsiaTheme="minorEastAsia" w:hAnsiTheme="minorHAnsi" w:cstheme="minorBidi"/>
          <w:b w:val="0"/>
          <w:caps w:val="0"/>
          <w:sz w:val="22"/>
          <w:szCs w:val="22"/>
        </w:rPr>
        <w:tab/>
      </w:r>
      <w:r w:rsidRPr="00411C91">
        <w:rPr>
          <w:lang w:val="cs-CZ"/>
        </w:rPr>
        <w:t>Platnost havarijního vodohospodářského plánu</w:t>
      </w:r>
      <w:r>
        <w:tab/>
      </w:r>
      <w:r>
        <w:fldChar w:fldCharType="begin"/>
      </w:r>
      <w:r>
        <w:instrText xml:space="preserve"> PAGEREF _Toc96075569 \h </w:instrText>
      </w:r>
      <w:r>
        <w:fldChar w:fldCharType="separate"/>
      </w:r>
      <w:r>
        <w:t>9</w:t>
      </w:r>
      <w:r>
        <w:fldChar w:fldCharType="end"/>
      </w:r>
    </w:p>
    <w:p w14:paraId="1AAD84A8" w14:textId="61ED89C8" w:rsidR="007E0FEF" w:rsidRDefault="007E0FEF">
      <w:pPr>
        <w:pStyle w:val="TOC1"/>
        <w:rPr>
          <w:rFonts w:asciiTheme="minorHAnsi" w:eastAsiaTheme="minorEastAsia" w:hAnsiTheme="minorHAnsi" w:cstheme="minorBidi"/>
          <w:b w:val="0"/>
          <w:caps w:val="0"/>
          <w:sz w:val="22"/>
          <w:szCs w:val="22"/>
        </w:rPr>
      </w:pPr>
      <w:r>
        <w:t>8</w:t>
      </w:r>
      <w:r>
        <w:rPr>
          <w:rFonts w:asciiTheme="minorHAnsi" w:eastAsiaTheme="minorEastAsia" w:hAnsiTheme="minorHAnsi" w:cstheme="minorBidi"/>
          <w:b w:val="0"/>
          <w:caps w:val="0"/>
          <w:sz w:val="22"/>
          <w:szCs w:val="22"/>
        </w:rPr>
        <w:tab/>
      </w:r>
      <w:r w:rsidRPr="00411C91">
        <w:rPr>
          <w:lang w:val="cs-CZ"/>
        </w:rPr>
        <w:t>Rozdělovník</w:t>
      </w:r>
      <w:r>
        <w:tab/>
      </w:r>
      <w:r>
        <w:fldChar w:fldCharType="begin"/>
      </w:r>
      <w:r>
        <w:instrText xml:space="preserve"> PAGEREF _Toc96075570 \h </w:instrText>
      </w:r>
      <w:r>
        <w:fldChar w:fldCharType="separate"/>
      </w:r>
      <w:r>
        <w:t>9</w:t>
      </w:r>
      <w:r>
        <w:fldChar w:fldCharType="end"/>
      </w:r>
    </w:p>
    <w:p w14:paraId="0DC6D4F6" w14:textId="1F5D8BF0" w:rsidR="007E0FEF" w:rsidRDefault="007E0FEF">
      <w:pPr>
        <w:pStyle w:val="TOC1"/>
        <w:rPr>
          <w:rFonts w:asciiTheme="minorHAnsi" w:eastAsiaTheme="minorEastAsia" w:hAnsiTheme="minorHAnsi" w:cstheme="minorBidi"/>
          <w:b w:val="0"/>
          <w:caps w:val="0"/>
          <w:sz w:val="22"/>
          <w:szCs w:val="22"/>
        </w:rPr>
      </w:pPr>
      <w:r>
        <w:t>9</w:t>
      </w:r>
      <w:r>
        <w:rPr>
          <w:rFonts w:asciiTheme="minorHAnsi" w:eastAsiaTheme="minorEastAsia" w:hAnsiTheme="minorHAnsi" w:cstheme="minorBidi"/>
          <w:b w:val="0"/>
          <w:caps w:val="0"/>
          <w:sz w:val="22"/>
          <w:szCs w:val="22"/>
        </w:rPr>
        <w:tab/>
      </w:r>
      <w:r w:rsidRPr="00411C91">
        <w:rPr>
          <w:lang w:val="cs-CZ"/>
        </w:rPr>
        <w:t>Přílohy</w:t>
      </w:r>
      <w:r>
        <w:tab/>
      </w:r>
      <w:r>
        <w:fldChar w:fldCharType="begin"/>
      </w:r>
      <w:r>
        <w:instrText xml:space="preserve"> PAGEREF _Toc96075571 \h </w:instrText>
      </w:r>
      <w:r>
        <w:fldChar w:fldCharType="separate"/>
      </w:r>
      <w:r>
        <w:t>10</w:t>
      </w:r>
      <w:r>
        <w:fldChar w:fldCharType="end"/>
      </w:r>
    </w:p>
    <w:p w14:paraId="1FE49020" w14:textId="4CD4C677"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č.1: </w:t>
      </w:r>
      <w:r w:rsidRPr="00411C91">
        <w:rPr>
          <w:noProof/>
          <w:lang w:eastAsia="en-US"/>
        </w:rPr>
        <w:t>Situační schéma zájmového území</w:t>
      </w:r>
      <w:r>
        <w:rPr>
          <w:noProof/>
        </w:rPr>
        <w:tab/>
      </w:r>
      <w:r>
        <w:rPr>
          <w:noProof/>
        </w:rPr>
        <w:fldChar w:fldCharType="begin"/>
      </w:r>
      <w:r>
        <w:rPr>
          <w:noProof/>
        </w:rPr>
        <w:instrText xml:space="preserve"> PAGEREF _Toc96075572 \h </w:instrText>
      </w:r>
      <w:r>
        <w:rPr>
          <w:noProof/>
        </w:rPr>
      </w:r>
      <w:r>
        <w:rPr>
          <w:noProof/>
        </w:rPr>
        <w:fldChar w:fldCharType="separate"/>
      </w:r>
      <w:r>
        <w:rPr>
          <w:noProof/>
        </w:rPr>
        <w:t>11</w:t>
      </w:r>
      <w:r>
        <w:rPr>
          <w:noProof/>
        </w:rPr>
        <w:fldChar w:fldCharType="end"/>
      </w:r>
    </w:p>
    <w:p w14:paraId="1E79DC4A" w14:textId="3CA94A85"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 2: </w:t>
      </w:r>
      <w:r w:rsidRPr="00411C91">
        <w:rPr>
          <w:noProof/>
          <w:lang w:eastAsia="en-US"/>
        </w:rPr>
        <w:t>Seznam možných nebezpečných odpadů</w:t>
      </w:r>
      <w:r>
        <w:rPr>
          <w:noProof/>
        </w:rPr>
        <w:tab/>
      </w:r>
      <w:r>
        <w:rPr>
          <w:noProof/>
        </w:rPr>
        <w:fldChar w:fldCharType="begin"/>
      </w:r>
      <w:r>
        <w:rPr>
          <w:noProof/>
        </w:rPr>
        <w:instrText xml:space="preserve"> PAGEREF _Toc96075573 \h </w:instrText>
      </w:r>
      <w:r>
        <w:rPr>
          <w:noProof/>
        </w:rPr>
      </w:r>
      <w:r>
        <w:rPr>
          <w:noProof/>
        </w:rPr>
        <w:fldChar w:fldCharType="separate"/>
      </w:r>
      <w:r>
        <w:rPr>
          <w:noProof/>
        </w:rPr>
        <w:t>12</w:t>
      </w:r>
      <w:r>
        <w:rPr>
          <w:noProof/>
        </w:rPr>
        <w:fldChar w:fldCharType="end"/>
      </w:r>
    </w:p>
    <w:p w14:paraId="4404D35B" w14:textId="4443DBB9"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 3: </w:t>
      </w:r>
      <w:r w:rsidRPr="00411C91">
        <w:rPr>
          <w:noProof/>
          <w:lang w:eastAsia="en-US"/>
        </w:rPr>
        <w:t>Přehled důležitých kontaktů, plán vyrozumění</w:t>
      </w:r>
      <w:r>
        <w:rPr>
          <w:noProof/>
        </w:rPr>
        <w:tab/>
      </w:r>
      <w:r>
        <w:rPr>
          <w:noProof/>
        </w:rPr>
        <w:fldChar w:fldCharType="begin"/>
      </w:r>
      <w:r>
        <w:rPr>
          <w:noProof/>
        </w:rPr>
        <w:instrText xml:space="preserve"> PAGEREF _Toc96075574 \h </w:instrText>
      </w:r>
      <w:r>
        <w:rPr>
          <w:noProof/>
        </w:rPr>
      </w:r>
      <w:r>
        <w:rPr>
          <w:noProof/>
        </w:rPr>
        <w:fldChar w:fldCharType="separate"/>
      </w:r>
      <w:r>
        <w:rPr>
          <w:noProof/>
        </w:rPr>
        <w:t>13</w:t>
      </w:r>
      <w:r>
        <w:rPr>
          <w:noProof/>
        </w:rPr>
        <w:fldChar w:fldCharType="end"/>
      </w:r>
    </w:p>
    <w:p w14:paraId="082D270C" w14:textId="2F474285"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 4: </w:t>
      </w:r>
      <w:r w:rsidRPr="00411C91">
        <w:rPr>
          <w:noProof/>
          <w:lang w:eastAsia="en-US"/>
        </w:rPr>
        <w:t>Zápis o havárii</w:t>
      </w:r>
      <w:r>
        <w:rPr>
          <w:noProof/>
        </w:rPr>
        <w:tab/>
      </w:r>
      <w:r>
        <w:rPr>
          <w:noProof/>
        </w:rPr>
        <w:fldChar w:fldCharType="begin"/>
      </w:r>
      <w:r>
        <w:rPr>
          <w:noProof/>
        </w:rPr>
        <w:instrText xml:space="preserve"> PAGEREF _Toc96075575 \h </w:instrText>
      </w:r>
      <w:r>
        <w:rPr>
          <w:noProof/>
        </w:rPr>
      </w:r>
      <w:r>
        <w:rPr>
          <w:noProof/>
        </w:rPr>
        <w:fldChar w:fldCharType="separate"/>
      </w:r>
      <w:r>
        <w:rPr>
          <w:noProof/>
        </w:rPr>
        <w:t>14</w:t>
      </w:r>
      <w:r>
        <w:rPr>
          <w:noProof/>
        </w:rPr>
        <w:fldChar w:fldCharType="end"/>
      </w:r>
    </w:p>
    <w:p w14:paraId="473FBACB" w14:textId="01F63854"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č.5: </w:t>
      </w:r>
      <w:r w:rsidRPr="00411C91">
        <w:rPr>
          <w:noProof/>
          <w:lang w:eastAsia="en-US"/>
        </w:rPr>
        <w:t>Protokol o seznámení příslušných pracovníků s obsahem HP</w:t>
      </w:r>
      <w:r>
        <w:rPr>
          <w:noProof/>
        </w:rPr>
        <w:tab/>
      </w:r>
      <w:r>
        <w:rPr>
          <w:noProof/>
        </w:rPr>
        <w:fldChar w:fldCharType="begin"/>
      </w:r>
      <w:r>
        <w:rPr>
          <w:noProof/>
        </w:rPr>
        <w:instrText xml:space="preserve"> PAGEREF _Toc96075576 \h </w:instrText>
      </w:r>
      <w:r>
        <w:rPr>
          <w:noProof/>
        </w:rPr>
      </w:r>
      <w:r>
        <w:rPr>
          <w:noProof/>
        </w:rPr>
        <w:fldChar w:fldCharType="separate"/>
      </w:r>
      <w:r>
        <w:rPr>
          <w:noProof/>
        </w:rPr>
        <w:t>15</w:t>
      </w:r>
      <w:r>
        <w:rPr>
          <w:noProof/>
        </w:rPr>
        <w:fldChar w:fldCharType="end"/>
      </w:r>
    </w:p>
    <w:p w14:paraId="72EDE9DD" w14:textId="17B07F81" w:rsidR="007E0FEF" w:rsidRDefault="007E0FEF">
      <w:pPr>
        <w:pStyle w:val="TOC2"/>
        <w:tabs>
          <w:tab w:val="right" w:leader="dot" w:pos="9402"/>
        </w:tabs>
        <w:rPr>
          <w:rFonts w:asciiTheme="minorHAnsi" w:eastAsiaTheme="minorEastAsia" w:hAnsiTheme="minorHAnsi" w:cstheme="minorBidi"/>
          <w:noProof/>
          <w:sz w:val="22"/>
          <w:szCs w:val="22"/>
        </w:rPr>
      </w:pPr>
      <w:r>
        <w:rPr>
          <w:noProof/>
          <w:lang w:eastAsia="en-US"/>
        </w:rPr>
        <w:t xml:space="preserve">Příloha č.6: </w:t>
      </w:r>
      <w:r w:rsidRPr="00411C91">
        <w:rPr>
          <w:noProof/>
          <w:lang w:eastAsia="en-US"/>
        </w:rPr>
        <w:t>Havarijní plán čerpací stanice PHM v areálu AG TRANSPORT, s.r.o.</w:t>
      </w:r>
      <w:r>
        <w:rPr>
          <w:noProof/>
        </w:rPr>
        <w:tab/>
      </w:r>
      <w:r>
        <w:rPr>
          <w:noProof/>
        </w:rPr>
        <w:fldChar w:fldCharType="begin"/>
      </w:r>
      <w:r>
        <w:rPr>
          <w:noProof/>
        </w:rPr>
        <w:instrText xml:space="preserve"> PAGEREF _Toc96075577 \h </w:instrText>
      </w:r>
      <w:r>
        <w:rPr>
          <w:noProof/>
        </w:rPr>
      </w:r>
      <w:r>
        <w:rPr>
          <w:noProof/>
        </w:rPr>
        <w:fldChar w:fldCharType="separate"/>
      </w:r>
      <w:r>
        <w:rPr>
          <w:noProof/>
        </w:rPr>
        <w:t>16</w:t>
      </w:r>
      <w:r>
        <w:rPr>
          <w:noProof/>
        </w:rPr>
        <w:fldChar w:fldCharType="end"/>
      </w:r>
    </w:p>
    <w:p w14:paraId="33B6B951" w14:textId="2C31C79C" w:rsidR="00DF3CC4" w:rsidRPr="00EF20B1" w:rsidRDefault="003C72D0" w:rsidP="00637E82">
      <w:pPr>
        <w:pStyle w:val="TOC2"/>
        <w:tabs>
          <w:tab w:val="right" w:leader="dot" w:pos="9530"/>
        </w:tabs>
        <w:ind w:left="0"/>
        <w:rPr>
          <w:lang w:val="cs-CZ"/>
        </w:rPr>
      </w:pPr>
      <w:r w:rsidRPr="00EF20B1">
        <w:rPr>
          <w:lang w:val="cs-CZ"/>
        </w:rPr>
        <w:fldChar w:fldCharType="end"/>
      </w:r>
      <w:bookmarkStart w:id="0" w:name="_Toc118472438"/>
    </w:p>
    <w:p w14:paraId="28B01956" w14:textId="3E6B4159" w:rsidR="002375DB" w:rsidRPr="00EF20B1" w:rsidRDefault="002375DB" w:rsidP="002375DB">
      <w:pPr>
        <w:rPr>
          <w:lang w:val="cs-CZ"/>
        </w:rPr>
        <w:sectPr w:rsidR="002375DB" w:rsidRPr="00EF20B1" w:rsidSect="00BD59CD">
          <w:headerReference w:type="default" r:id="rId8"/>
          <w:footerReference w:type="even" r:id="rId9"/>
          <w:footerReference w:type="default" r:id="rId10"/>
          <w:pgSz w:w="11906" w:h="16838"/>
          <w:pgMar w:top="1701" w:right="1247" w:bottom="1276" w:left="1247" w:header="902" w:footer="355" w:gutter="0"/>
          <w:cols w:space="708"/>
          <w:docGrid w:linePitch="360"/>
        </w:sectPr>
      </w:pPr>
    </w:p>
    <w:p w14:paraId="0DE9D03D" w14:textId="77777777" w:rsidR="00DE0951" w:rsidRPr="00EF20B1" w:rsidRDefault="00DE0951" w:rsidP="00B00084">
      <w:pPr>
        <w:pStyle w:val="Heading1"/>
        <w:numPr>
          <w:ilvl w:val="0"/>
          <w:numId w:val="36"/>
        </w:numPr>
        <w:spacing w:before="0"/>
        <w:rPr>
          <w:lang w:val="cs-CZ"/>
        </w:rPr>
      </w:pPr>
      <w:bookmarkStart w:id="1" w:name="_Toc96075550"/>
      <w:bookmarkEnd w:id="0"/>
      <w:r w:rsidRPr="00EF20B1">
        <w:rPr>
          <w:lang w:val="cs-CZ"/>
        </w:rPr>
        <w:lastRenderedPageBreak/>
        <w:t>Úvod</w:t>
      </w:r>
      <w:bookmarkEnd w:id="1"/>
    </w:p>
    <w:p w14:paraId="5DE67D5D" w14:textId="77777777" w:rsidR="00DE0951" w:rsidRPr="00EF20B1" w:rsidRDefault="00DE0951" w:rsidP="003C342A">
      <w:pPr>
        <w:jc w:val="both"/>
        <w:rPr>
          <w:lang w:val="cs-CZ"/>
        </w:rPr>
      </w:pPr>
      <w:r w:rsidRPr="00EF20B1">
        <w:rPr>
          <w:i/>
          <w:lang w:val="cs-CZ"/>
        </w:rPr>
        <w:t>Havarijní plán</w:t>
      </w:r>
      <w:r w:rsidRPr="00EF20B1">
        <w:rPr>
          <w:lang w:val="cs-CZ"/>
        </w:rPr>
        <w:t xml:space="preserve"> je vypracován na základě § 39 "Závadné látky" a § 41 "Povinnosti při havárii" zákona č. 254/2001 Sb., o vodách a vyhlášky 450/2005 Sb., o nakládání se závadnými látkami a náležitostech havarijního plánu ve znění vyhlášky č. 175/2011 Sb.</w:t>
      </w:r>
    </w:p>
    <w:p w14:paraId="6E644461" w14:textId="77777777" w:rsidR="00DE0951" w:rsidRPr="00EF20B1" w:rsidRDefault="00DE0951" w:rsidP="003C342A">
      <w:pPr>
        <w:jc w:val="both"/>
        <w:rPr>
          <w:lang w:val="cs-CZ"/>
        </w:rPr>
      </w:pPr>
      <w:r w:rsidRPr="00EF20B1">
        <w:rPr>
          <w:i/>
          <w:lang w:val="cs-CZ"/>
        </w:rPr>
        <w:t>Havarijní plán</w:t>
      </w:r>
      <w:r w:rsidRPr="00EF20B1">
        <w:rPr>
          <w:lang w:val="cs-CZ"/>
        </w:rPr>
        <w:t xml:space="preserve"> je vypracován pro případy havarijního zhoršení jakosti vod, přičemž havárií je každé mimořádné závažné zhoršení nebo ohrožení jakosti vod. Je zpravidla náhlé a nepředvídané a projevuje se zabarvením, zápachem, vytvořením olejové vrstvy, pěny, usazenin, příp. úhynem ryb.</w:t>
      </w:r>
    </w:p>
    <w:p w14:paraId="17A03726" w14:textId="77777777" w:rsidR="00DE0951" w:rsidRPr="00EF20B1" w:rsidRDefault="00DE0951" w:rsidP="003C342A">
      <w:pPr>
        <w:jc w:val="both"/>
        <w:rPr>
          <w:lang w:val="cs-CZ"/>
        </w:rPr>
      </w:pPr>
      <w:r w:rsidRPr="00EF20B1">
        <w:rPr>
          <w:lang w:val="cs-CZ"/>
        </w:rPr>
        <w:t xml:space="preserve">Za mimořádné závažné ohrožení jakosti vod se považuje ohrožení vzniklé neovladatelným únikem látek do prostředí souvisejícího s povrchovou nebo podzemní vodou. Za havárie se také považují technické poruchy a závady, které takovému úniku látek předcházejí, a dále únik látek ze zařízení sloužících k jejich zachycování, skladování, dopravě, ukládání a zpracování. </w:t>
      </w:r>
    </w:p>
    <w:p w14:paraId="0D3858A8" w14:textId="64D1261D" w:rsidR="00DE0951" w:rsidRPr="00EF20B1" w:rsidRDefault="00DE0951" w:rsidP="003C342A">
      <w:pPr>
        <w:jc w:val="both"/>
        <w:rPr>
          <w:lang w:val="cs-CZ"/>
        </w:rPr>
      </w:pPr>
      <w:r w:rsidRPr="00EF20B1">
        <w:rPr>
          <w:lang w:val="cs-CZ"/>
        </w:rPr>
        <w:t>O havárii nejde v těch případech, kdy vzhledem k rozsahu a místu úniku je vyloučeno nebezpečí vniknutí závadných látek do povrchových vod, podzemních vod nebo kanalizace. Účelem havarijního plánu je zamezení vzniku havárie a omezení následků případné havárie v prostorech provozovny společnosti AG TRANSPORT, s.r.o., Uherské Hradiště, Průmyslová 1141, PSČ 68601.</w:t>
      </w:r>
    </w:p>
    <w:p w14:paraId="45ADCFD1" w14:textId="77777777" w:rsidR="00DE0951" w:rsidRPr="00EF20B1" w:rsidRDefault="00DE0951" w:rsidP="003C342A">
      <w:pPr>
        <w:jc w:val="both"/>
        <w:rPr>
          <w:rStyle w:val="Strong"/>
          <w:lang w:val="cs-CZ"/>
        </w:rPr>
      </w:pPr>
      <w:r w:rsidRPr="00EF20B1">
        <w:rPr>
          <w:rStyle w:val="Strong"/>
          <w:lang w:val="cs-CZ"/>
        </w:rPr>
        <w:t>Vymezení uceleného provozního území:</w:t>
      </w:r>
    </w:p>
    <w:p w14:paraId="7F4189A0" w14:textId="5C22A6AC" w:rsidR="00DE0951" w:rsidRPr="00EF20B1" w:rsidRDefault="00DE0951" w:rsidP="003C342A">
      <w:pPr>
        <w:jc w:val="both"/>
        <w:rPr>
          <w:lang w:val="cs-CZ"/>
        </w:rPr>
      </w:pPr>
      <w:r w:rsidRPr="00EF20B1">
        <w:rPr>
          <w:lang w:val="cs-CZ"/>
        </w:rPr>
        <w:t>Pozemky p.č.: 1582, 1583, 1584, 833/1, 833/7 v katastrálním území Uherské Hradiště, v majetku AG TRANSPORT, s.r.o., Průmyslová 1141, 68601 Uherské Hradiště.</w:t>
      </w:r>
    </w:p>
    <w:p w14:paraId="1049AE9F" w14:textId="77777777" w:rsidR="00DE0951" w:rsidRPr="00EF20B1" w:rsidRDefault="00DE0951" w:rsidP="00DE0951">
      <w:pPr>
        <w:pStyle w:val="Heading1"/>
        <w:rPr>
          <w:lang w:val="cs-CZ"/>
        </w:rPr>
      </w:pPr>
      <w:bookmarkStart w:id="2" w:name="_Toc96075551"/>
      <w:r w:rsidRPr="00EF20B1">
        <w:rPr>
          <w:lang w:val="cs-CZ"/>
        </w:rPr>
        <w:t>Seznam nájemců v areálu</w:t>
      </w:r>
      <w:bookmarkEnd w:id="2"/>
    </w:p>
    <w:p w14:paraId="66528C35" w14:textId="4B9EF9FE" w:rsidR="00DE0951" w:rsidRPr="00EF20B1" w:rsidRDefault="00DE0951" w:rsidP="00DE0951">
      <w:pPr>
        <w:pStyle w:val="ListParagraph"/>
        <w:numPr>
          <w:ilvl w:val="0"/>
          <w:numId w:val="39"/>
        </w:numPr>
        <w:spacing w:line="360" w:lineRule="auto"/>
        <w:rPr>
          <w:lang w:val="cs-CZ"/>
        </w:rPr>
      </w:pPr>
      <w:r w:rsidRPr="00EF20B1">
        <w:rPr>
          <w:lang w:val="cs-CZ"/>
        </w:rPr>
        <w:t>Ing. Antonín Guriča, Nová Čtvrť 906, 687 51 Nivnice, IČO:48487091</w:t>
      </w:r>
    </w:p>
    <w:p w14:paraId="19B34992" w14:textId="28F49BF2" w:rsidR="00DE0951" w:rsidRPr="00EF20B1" w:rsidRDefault="00004C3A" w:rsidP="00DE0951">
      <w:pPr>
        <w:pStyle w:val="ListParagraph"/>
        <w:numPr>
          <w:ilvl w:val="0"/>
          <w:numId w:val="39"/>
        </w:numPr>
        <w:spacing w:line="360" w:lineRule="auto"/>
        <w:rPr>
          <w:lang w:val="cs-CZ"/>
        </w:rPr>
      </w:pPr>
      <w:r w:rsidRPr="00EF20B1">
        <w:rPr>
          <w:lang w:val="cs-CZ"/>
        </w:rPr>
        <w:t>POPELKA</w:t>
      </w:r>
      <w:r w:rsidR="00DE0951" w:rsidRPr="00EF20B1">
        <w:rPr>
          <w:lang w:val="cs-CZ"/>
        </w:rPr>
        <w:t xml:space="preserve"> Transport</w:t>
      </w:r>
      <w:r w:rsidRPr="00EF20B1">
        <w:rPr>
          <w:lang w:val="cs-CZ"/>
        </w:rPr>
        <w:t>, s.r.o., U Klanečnice 270, 68766 Květná, IČO: 08693234</w:t>
      </w:r>
    </w:p>
    <w:p w14:paraId="4B0F6E54" w14:textId="733936CF" w:rsidR="00004C3A" w:rsidRPr="00EF20B1" w:rsidRDefault="00004C3A" w:rsidP="00DE0951">
      <w:pPr>
        <w:pStyle w:val="ListParagraph"/>
        <w:numPr>
          <w:ilvl w:val="0"/>
          <w:numId w:val="39"/>
        </w:numPr>
        <w:spacing w:line="360" w:lineRule="auto"/>
        <w:rPr>
          <w:lang w:val="cs-CZ"/>
        </w:rPr>
      </w:pPr>
      <w:r w:rsidRPr="00EF20B1">
        <w:rPr>
          <w:lang w:val="cs-CZ"/>
        </w:rPr>
        <w:t>Jan Popelka AUTODOPRAVA, U Klanečnice 270, 68766 Květná, IČO: 08693234</w:t>
      </w:r>
    </w:p>
    <w:p w14:paraId="07D9BB2D" w14:textId="77777777" w:rsidR="00DE0951" w:rsidRPr="00EF20B1" w:rsidRDefault="00DE0951" w:rsidP="00DE0951">
      <w:pPr>
        <w:pStyle w:val="Heading1"/>
        <w:rPr>
          <w:lang w:val="cs-CZ"/>
        </w:rPr>
      </w:pPr>
      <w:bookmarkStart w:id="3" w:name="_Toc96075552"/>
      <w:r w:rsidRPr="00EF20B1">
        <w:rPr>
          <w:lang w:val="cs-CZ"/>
        </w:rPr>
        <w:t>Charakteristika závadných látek a jejich uložení</w:t>
      </w:r>
      <w:bookmarkEnd w:id="3"/>
    </w:p>
    <w:p w14:paraId="46EE72BB" w14:textId="77777777" w:rsidR="00DE0951" w:rsidRPr="00EF20B1" w:rsidRDefault="00DE0951" w:rsidP="00897731">
      <w:pPr>
        <w:jc w:val="both"/>
        <w:rPr>
          <w:lang w:val="cs-CZ"/>
        </w:rPr>
      </w:pPr>
      <w:r w:rsidRPr="00EF20B1">
        <w:rPr>
          <w:lang w:val="cs-CZ"/>
        </w:rPr>
        <w:t>Za závadné látky jsou považovány veškeré chemikálie, ropné látky, látky škodlivé zdraví, látky toxické, radioaktivní, pracovní lázně z provozů, průmyslové a splaškové odpadní vody, pevné a kapalné odpady z provozů, odpad vzniklý z čištění vozidel, nátěrové hmoty a ředidla apod. Za závadné látky se považují také obaly a odpady znečištěné výše uvedenými látkami.</w:t>
      </w:r>
    </w:p>
    <w:p w14:paraId="12D9FBBC" w14:textId="45B4A101" w:rsidR="00DE0951" w:rsidRPr="00EF20B1" w:rsidRDefault="00DE0951" w:rsidP="00897731">
      <w:pPr>
        <w:jc w:val="both"/>
        <w:rPr>
          <w:lang w:val="cs-CZ"/>
        </w:rPr>
      </w:pPr>
      <w:r w:rsidRPr="00EF20B1">
        <w:rPr>
          <w:lang w:val="cs-CZ"/>
        </w:rPr>
        <w:t xml:space="preserve">V případě areálu společnosti AG TRANSPORT, s.r.o. jsou za závadné látky považovány zejména oleje, chladící, brzdové kapaliny, příp. jejich odpady. Tyto látky jsou uloženy ve skladu hořlavých kapalin. Odpad charakteru závadných látek je pak soustřeďován na shromaždišti nebezpečných odpadů (viz příloha č. 1). </w:t>
      </w:r>
    </w:p>
    <w:p w14:paraId="19D21988" w14:textId="277B3BB8" w:rsidR="00DE0951" w:rsidRPr="00EF20B1" w:rsidRDefault="00DE0951" w:rsidP="00BE0D8E">
      <w:pPr>
        <w:pStyle w:val="Heading2"/>
      </w:pPr>
      <w:bookmarkStart w:id="4" w:name="_Toc96075553"/>
      <w:r w:rsidRPr="00EF20B1">
        <w:t>Seznam pracovišť, kde závadné látky skladují nebo je s nimi manipulováno:</w:t>
      </w:r>
      <w:bookmarkEnd w:id="4"/>
    </w:p>
    <w:p w14:paraId="6B083894" w14:textId="5EA9B4F2" w:rsidR="00DE0951" w:rsidRPr="00EF20B1" w:rsidRDefault="00DE0951" w:rsidP="006924AF">
      <w:pPr>
        <w:pBdr>
          <w:bottom w:val="single" w:sz="6" w:space="1" w:color="auto"/>
        </w:pBdr>
        <w:spacing w:before="120"/>
        <w:jc w:val="both"/>
        <w:rPr>
          <w:b/>
          <w:bCs/>
          <w:lang w:val="cs-CZ"/>
        </w:rPr>
      </w:pPr>
      <w:r w:rsidRPr="00EF20B1">
        <w:rPr>
          <w:rStyle w:val="Strong"/>
          <w:lang w:val="cs-CZ"/>
        </w:rPr>
        <w:t>pracoviště</w:t>
      </w:r>
    </w:p>
    <w:p w14:paraId="0FFAE94C" w14:textId="129BA093" w:rsidR="00DE0951" w:rsidRPr="00EF20B1" w:rsidRDefault="00DE0951" w:rsidP="003C342A">
      <w:pPr>
        <w:ind w:left="2268" w:hanging="2265"/>
        <w:jc w:val="both"/>
        <w:rPr>
          <w:lang w:val="cs-CZ"/>
        </w:rPr>
      </w:pPr>
      <w:r w:rsidRPr="00EF20B1">
        <w:rPr>
          <w:rStyle w:val="IntenseEmphasis"/>
          <w:lang w:val="cs-CZ"/>
        </w:rPr>
        <w:t>Č</w:t>
      </w:r>
      <w:r w:rsidR="00B9491A" w:rsidRPr="00EF20B1">
        <w:rPr>
          <w:rStyle w:val="IntenseEmphasis"/>
          <w:lang w:val="cs-CZ"/>
        </w:rPr>
        <w:t xml:space="preserve">erpací </w:t>
      </w:r>
      <w:r w:rsidR="00F64DAF" w:rsidRPr="00EF20B1">
        <w:rPr>
          <w:rStyle w:val="IntenseEmphasis"/>
          <w:lang w:val="cs-CZ"/>
        </w:rPr>
        <w:t>s</w:t>
      </w:r>
      <w:r w:rsidR="00B9491A" w:rsidRPr="00EF20B1">
        <w:rPr>
          <w:rStyle w:val="IntenseEmphasis"/>
          <w:lang w:val="cs-CZ"/>
        </w:rPr>
        <w:t>tanice</w:t>
      </w:r>
      <w:r w:rsidRPr="00EF20B1">
        <w:rPr>
          <w:rStyle w:val="IntenseEmphasis"/>
          <w:lang w:val="cs-CZ"/>
        </w:rPr>
        <w:t xml:space="preserve"> PH</w:t>
      </w:r>
      <w:r w:rsidRPr="00EF20B1">
        <w:rPr>
          <w:rFonts w:ascii="CG Omega" w:hAnsi="CG Omega"/>
          <w:lang w:val="cs-CZ"/>
        </w:rPr>
        <w:tab/>
      </w:r>
      <w:r w:rsidRPr="00EF20B1">
        <w:rPr>
          <w:lang w:val="cs-CZ"/>
        </w:rPr>
        <w:t>Je umístěna v SV části areálu. Projektovaná max. kapacita ČS činí 2x 30 m3 motorové nafty, 25 m3 automobilových benzínů a 1 m</w:t>
      </w:r>
      <w:r w:rsidRPr="00EF20B1">
        <w:rPr>
          <w:vertAlign w:val="superscript"/>
          <w:lang w:val="cs-CZ"/>
        </w:rPr>
        <w:t>3</w:t>
      </w:r>
      <w:r w:rsidR="00EC16BE" w:rsidRPr="00EF20B1">
        <w:rPr>
          <w:lang w:val="cs-CZ"/>
        </w:rPr>
        <w:t xml:space="preserve"> </w:t>
      </w:r>
      <w:r w:rsidRPr="00EF20B1">
        <w:rPr>
          <w:lang w:val="cs-CZ"/>
        </w:rPr>
        <w:t xml:space="preserve">přípravku AdBlue. Skladovací nádrže pohonných hmot jsou dvouplášťové, s elektronickou signalizací porušení pláště. Těsnost mezipláště nádrží a potrubí je kontrolována kapacitní sondou. Při porušení těsnosti </w:t>
      </w:r>
      <w:r w:rsidRPr="00EF20B1">
        <w:rPr>
          <w:lang w:val="cs-CZ"/>
        </w:rPr>
        <w:lastRenderedPageBreak/>
        <w:t xml:space="preserve">mezipláště dojde taktéž k optické a akustické signalizaci. K hlídání stavu média v nádržích PH a nádrži pro úkapy jsou instalovány plovákové ovladače s kontinuálním měřením. Při stáčení bude hlídán stav přeplnění nádrže včetně příslušné signalizace optické a akustické. </w:t>
      </w:r>
      <w:r w:rsidR="003C342A" w:rsidRPr="00EF20B1">
        <w:rPr>
          <w:lang w:val="cs-CZ"/>
        </w:rPr>
        <w:t>Víc v havarijním plánu pro čerpací stanici</w:t>
      </w:r>
      <w:r w:rsidR="00EC037A" w:rsidRPr="00EF20B1">
        <w:rPr>
          <w:lang w:val="cs-CZ"/>
        </w:rPr>
        <w:t xml:space="preserve"> (příloha </w:t>
      </w:r>
      <w:r w:rsidR="00520C29">
        <w:rPr>
          <w:lang w:val="cs-CZ"/>
        </w:rPr>
        <w:t>6</w:t>
      </w:r>
      <w:r w:rsidR="00EC037A" w:rsidRPr="00EF20B1">
        <w:rPr>
          <w:lang w:val="cs-CZ"/>
        </w:rPr>
        <w:t>).</w:t>
      </w:r>
    </w:p>
    <w:p w14:paraId="261E16BA" w14:textId="3470C13C" w:rsidR="00DE0951" w:rsidRPr="00EF20B1" w:rsidRDefault="00DE0951" w:rsidP="003C342A">
      <w:pPr>
        <w:ind w:left="2268" w:hanging="2265"/>
        <w:jc w:val="both"/>
        <w:rPr>
          <w:rFonts w:ascii="CG Omega" w:hAnsi="CG Omega"/>
          <w:lang w:val="cs-CZ"/>
        </w:rPr>
      </w:pPr>
      <w:r w:rsidRPr="00EF20B1">
        <w:rPr>
          <w:rStyle w:val="IntenseEmphasis"/>
          <w:lang w:val="cs-CZ"/>
        </w:rPr>
        <w:t>Výdejní plocha</w:t>
      </w:r>
      <w:r w:rsidRPr="00EF20B1">
        <w:rPr>
          <w:rFonts w:ascii="CG Omega" w:hAnsi="CG Omega"/>
          <w:lang w:val="cs-CZ"/>
        </w:rPr>
        <w:tab/>
      </w:r>
      <w:r w:rsidRPr="00EF20B1">
        <w:rPr>
          <w:lang w:val="cs-CZ"/>
        </w:rPr>
        <w:t>Stáčecí a výdejní plocha je řešena jako těsná s odkanalizováním do záchytné bezodtokové jímky na úkapy jejíž naplnění je elektronicky signalizováno.</w:t>
      </w:r>
      <w:r w:rsidRPr="00EF20B1">
        <w:rPr>
          <w:rFonts w:ascii="CG Omega" w:hAnsi="CG Omega"/>
          <w:lang w:val="cs-CZ"/>
        </w:rPr>
        <w:t xml:space="preserve"> </w:t>
      </w:r>
    </w:p>
    <w:p w14:paraId="114C738E" w14:textId="64B1FBC1" w:rsidR="00DE0951" w:rsidRPr="00EF20B1" w:rsidRDefault="00DE0951" w:rsidP="003C342A">
      <w:pPr>
        <w:ind w:left="2268" w:hanging="2265"/>
        <w:jc w:val="both"/>
        <w:rPr>
          <w:lang w:val="cs-CZ"/>
        </w:rPr>
      </w:pPr>
      <w:r w:rsidRPr="00EF20B1">
        <w:rPr>
          <w:rStyle w:val="IntenseEmphasis"/>
          <w:lang w:val="cs-CZ"/>
        </w:rPr>
        <w:t>Sklad hořlavých kapalin</w:t>
      </w:r>
      <w:r w:rsidRPr="00EF20B1">
        <w:rPr>
          <w:rFonts w:ascii="CG Omega" w:hAnsi="CG Omega"/>
          <w:lang w:val="cs-CZ"/>
        </w:rPr>
        <w:tab/>
      </w:r>
      <w:r w:rsidRPr="00EF20B1">
        <w:rPr>
          <w:lang w:val="cs-CZ"/>
        </w:rPr>
        <w:t xml:space="preserve">Nové syntetické a minerální oleje jsou umístěny v originálních obalech od výrobců, tj. nejčastěji ve </w:t>
      </w:r>
      <w:smartTag w:uri="urn:schemas-microsoft-com:office:smarttags" w:element="metricconverter">
        <w:smartTagPr>
          <w:attr w:name="ProductID" w:val="200 l"/>
        </w:smartTagPr>
        <w:r w:rsidRPr="00EF20B1">
          <w:rPr>
            <w:lang w:val="cs-CZ"/>
          </w:rPr>
          <w:t>200 l</w:t>
        </w:r>
      </w:smartTag>
      <w:r w:rsidRPr="00EF20B1">
        <w:rPr>
          <w:lang w:val="cs-CZ"/>
        </w:rPr>
        <w:t xml:space="preserve"> kovových sudech. Podlaha skladu je provedena jako nepropustná, bezodtoká, umožňující zachycení a odstranění případně uniklé závadné látky v prostoru skladu. V tomto skladu je rovněž prováděno přečerpání závadných látek do menších plastových obalů před jejich použitím v dílnách (do 5 až </w:t>
      </w:r>
      <w:smartTag w:uri="urn:schemas-microsoft-com:office:smarttags" w:element="metricconverter">
        <w:smartTagPr>
          <w:attr w:name="ProductID" w:val="25 litrů"/>
        </w:smartTagPr>
        <w:r w:rsidRPr="00EF20B1">
          <w:rPr>
            <w:lang w:val="cs-CZ"/>
          </w:rPr>
          <w:t>25 litrů</w:t>
        </w:r>
      </w:smartTag>
      <w:r w:rsidRPr="00EF20B1">
        <w:rPr>
          <w:lang w:val="cs-CZ"/>
        </w:rPr>
        <w:t>). Sklad hořlavých kapalin se nachází se v objektu údržby, viz situační plánek areálu v příloze č. 1.</w:t>
      </w:r>
    </w:p>
    <w:p w14:paraId="540CB7B1" w14:textId="001FE7D9" w:rsidR="00DE0951" w:rsidRPr="00EF20B1" w:rsidRDefault="00DE0951" w:rsidP="003C342A">
      <w:pPr>
        <w:ind w:left="2268" w:hanging="2265"/>
        <w:jc w:val="both"/>
        <w:rPr>
          <w:lang w:val="cs-CZ"/>
        </w:rPr>
      </w:pPr>
      <w:r w:rsidRPr="00EF20B1">
        <w:rPr>
          <w:rStyle w:val="IntenseEmphasis"/>
          <w:lang w:val="cs-CZ"/>
        </w:rPr>
        <w:t>Příruční sklad ND</w:t>
      </w:r>
      <w:r w:rsidRPr="00EF20B1">
        <w:rPr>
          <w:rFonts w:ascii="CG Omega" w:hAnsi="CG Omega"/>
          <w:lang w:val="cs-CZ"/>
        </w:rPr>
        <w:tab/>
      </w:r>
      <w:r w:rsidRPr="00EF20B1">
        <w:rPr>
          <w:lang w:val="cs-CZ"/>
        </w:rPr>
        <w:t>Menší množství nových CHL, např. mazací spreje, rozpouštědla apod.  jsou umístěny v originálních obalech od výrobců v záchytných vaničkách. Podlaha skladu je provedena jako nepropustná, bezodtoká, umožňující zachycení a odstranění případně uniklé závadné látky v prostoru příručního skladu. V tomto skladu není prováděno přečerpání závadných látek do menších plastových obalů</w:t>
      </w:r>
    </w:p>
    <w:p w14:paraId="3B8B7C2E" w14:textId="32BEF4AB" w:rsidR="00DE0951" w:rsidRPr="00EF20B1" w:rsidRDefault="00DE0951" w:rsidP="003C342A">
      <w:pPr>
        <w:ind w:left="2268" w:hanging="2265"/>
        <w:jc w:val="both"/>
        <w:rPr>
          <w:rFonts w:ascii="CG Omega" w:hAnsi="CG Omega"/>
          <w:lang w:val="cs-CZ"/>
        </w:rPr>
      </w:pPr>
      <w:r w:rsidRPr="00EF20B1">
        <w:rPr>
          <w:rStyle w:val="IntenseEmphasis"/>
          <w:lang w:val="cs-CZ"/>
        </w:rPr>
        <w:t>Manipulační prostory</w:t>
      </w:r>
      <w:r w:rsidRPr="00EF20B1">
        <w:rPr>
          <w:rFonts w:ascii="CG Omega" w:hAnsi="CG Omega"/>
          <w:lang w:val="cs-CZ"/>
        </w:rPr>
        <w:tab/>
      </w:r>
      <w:r w:rsidRPr="00EF20B1">
        <w:rPr>
          <w:lang w:val="cs-CZ"/>
        </w:rPr>
        <w:t>Veškeré manipulační prostory, kde dochází k používání závadných látek (tj. zejm. opravárenská dílna) jsou vybaveny nepropustnými podlahami (beton, keramické dlaždice).</w:t>
      </w:r>
    </w:p>
    <w:p w14:paraId="1ECBD24F" w14:textId="62BD11AC" w:rsidR="00DE0951" w:rsidRPr="00EF20B1" w:rsidRDefault="00DE0951" w:rsidP="003C342A">
      <w:pPr>
        <w:tabs>
          <w:tab w:val="left" w:pos="2835"/>
        </w:tabs>
        <w:ind w:left="2268" w:hanging="2265"/>
        <w:jc w:val="both"/>
        <w:rPr>
          <w:rFonts w:ascii="CG Omega" w:hAnsi="CG Omega"/>
          <w:lang w:val="cs-CZ"/>
        </w:rPr>
      </w:pPr>
      <w:r w:rsidRPr="00EF20B1">
        <w:rPr>
          <w:rStyle w:val="IntenseEmphasis"/>
          <w:lang w:val="cs-CZ"/>
        </w:rPr>
        <w:t>Shromaždiště odpadů</w:t>
      </w:r>
      <w:r w:rsidRPr="00EF20B1">
        <w:rPr>
          <w:rFonts w:ascii="CG Omega" w:hAnsi="CG Omega"/>
          <w:lang w:val="cs-CZ"/>
        </w:rPr>
        <w:tab/>
      </w:r>
      <w:r w:rsidRPr="00EF20B1">
        <w:rPr>
          <w:lang w:val="cs-CZ"/>
        </w:rPr>
        <w:t>Použité oleje a jiné nebezpečné kapaliny jsou shromažďovány v kovových nádobách umístěných v certifikovaném eko kontejneru, příp. na zastřešené zpevněné betonové ploše, viz situační plánek areálu.</w:t>
      </w:r>
    </w:p>
    <w:p w14:paraId="0C4FF48C" w14:textId="77777777" w:rsidR="00DE0951" w:rsidRPr="00EF20B1" w:rsidRDefault="00DE0951" w:rsidP="00897731">
      <w:pPr>
        <w:jc w:val="both"/>
        <w:rPr>
          <w:lang w:val="cs-CZ"/>
        </w:rPr>
      </w:pPr>
      <w:r w:rsidRPr="00EF20B1">
        <w:rPr>
          <w:lang w:val="cs-CZ"/>
        </w:rPr>
        <w:t xml:space="preserve">Závadné látky, tj. zejména oleje a další provozní kapaliny (ať nové nebo již vyjeté) jsou skladovány v originálních ocelových či plastových obalech/sudech. K havarijnímu úniku může dojít pouze nedbalostí obsluhy při manipulaci s těmito látkami. Jedná se o opomenutí uzavření sudu šroubovým uzávěrem, následné převrhnutí sudu a vylití závadné látky. </w:t>
      </w:r>
    </w:p>
    <w:p w14:paraId="72655C26" w14:textId="24575584" w:rsidR="00DE0951" w:rsidRPr="00EF20B1" w:rsidRDefault="00DE0951" w:rsidP="00897731">
      <w:pPr>
        <w:jc w:val="both"/>
        <w:rPr>
          <w:lang w:val="cs-CZ"/>
        </w:rPr>
      </w:pPr>
      <w:r w:rsidRPr="00EF20B1">
        <w:rPr>
          <w:lang w:val="cs-CZ"/>
        </w:rPr>
        <w:t>V případě úniku závadných látek na pracovišti může dojít k jejich nahromadění v prostoru manipulace či jeho okolí. Pro zabránění takovémuto úniku mohou sloužit sorpční prostředky, písek apod. Pomocí těchto prostředků se také v případě úniku provedou sanační práce. Únik významnějšího množství závadných látek do </w:t>
      </w:r>
      <w:r w:rsidR="00245457">
        <w:rPr>
          <w:lang w:val="cs-CZ"/>
        </w:rPr>
        <w:t>prostředí</w:t>
      </w:r>
      <w:r w:rsidRPr="00EF20B1">
        <w:rPr>
          <w:lang w:val="cs-CZ"/>
        </w:rPr>
        <w:t xml:space="preserve"> se vzhledem k jejich množství a způsobu zajištění nepředpokládá. Všechna místa možnosti výskytu havárie v provozním objektu mají nepropustný živičný nebo betonový povrch. </w:t>
      </w:r>
    </w:p>
    <w:p w14:paraId="358D0DF9" w14:textId="77777777" w:rsidR="00DE0951" w:rsidRPr="00EF20B1" w:rsidRDefault="00DE0951" w:rsidP="00897731">
      <w:pPr>
        <w:jc w:val="both"/>
        <w:rPr>
          <w:lang w:val="cs-CZ"/>
        </w:rPr>
      </w:pPr>
      <w:r w:rsidRPr="00EF20B1">
        <w:rPr>
          <w:lang w:val="cs-CZ"/>
        </w:rPr>
        <w:t xml:space="preserve">V případě požáru a následném úniku znečištěných hasebních vod, příp. při úniku závadných látek na venkovních, pouze částečně zpevněných plochách, je nutné přijmout preventivní opatření k zamezení jejich vniknutí do vodoteče, tj. zejm. kanalizační ucpávky. </w:t>
      </w:r>
    </w:p>
    <w:p w14:paraId="7F5DE025" w14:textId="7F9A984A" w:rsidR="00DE0951" w:rsidRPr="00EF20B1" w:rsidRDefault="00245457" w:rsidP="00897731">
      <w:pPr>
        <w:jc w:val="both"/>
        <w:rPr>
          <w:lang w:val="cs-CZ"/>
        </w:rPr>
      </w:pPr>
      <w:r>
        <w:rPr>
          <w:lang w:val="cs-CZ"/>
        </w:rPr>
        <w:t xml:space="preserve">Areál firmy AG TRANSPORT není možné napojit na veřejnou kanalizaci – kanalizace pro odvod splaškových a dešťových vod není vybudována. </w:t>
      </w:r>
      <w:r w:rsidR="00DE0951" w:rsidRPr="00EF20B1">
        <w:rPr>
          <w:lang w:val="cs-CZ"/>
        </w:rPr>
        <w:t>Splaškové odpadní vody z administrativní budovy a servisní haly jsou svedeny</w:t>
      </w:r>
      <w:r>
        <w:rPr>
          <w:lang w:val="cs-CZ"/>
        </w:rPr>
        <w:t xml:space="preserve"> do septiku v areálu firmy</w:t>
      </w:r>
      <w:r w:rsidR="00DE0951" w:rsidRPr="00EF20B1">
        <w:rPr>
          <w:lang w:val="cs-CZ"/>
        </w:rPr>
        <w:t xml:space="preserve">. Splaškové odpadní vody z vrátnice (dřívější šatna se sociálním zařízením) jsou svedeny do </w:t>
      </w:r>
      <w:r w:rsidRPr="00245457">
        <w:rPr>
          <w:lang w:val="cs-CZ"/>
        </w:rPr>
        <w:t>septiku v areálu firmy</w:t>
      </w:r>
      <w:r w:rsidR="00DE0951" w:rsidRPr="00EF20B1">
        <w:rPr>
          <w:lang w:val="cs-CZ"/>
        </w:rPr>
        <w:t xml:space="preserve">. Dešťové vody ze střech administrativní budovy, provozních objektů a okolních zpevněných ploch jsou odváděny do </w:t>
      </w:r>
      <w:r w:rsidR="00B208BC">
        <w:rPr>
          <w:lang w:val="cs-CZ"/>
        </w:rPr>
        <w:t>odlučovače ropných látek (LAPOL-u) vzhledem k jejich možné kontaminaci ropnými látkami uniklými z odstavených vozidel či stavebních strojů.</w:t>
      </w:r>
      <w:r w:rsidR="00DE0951" w:rsidRPr="00EF20B1">
        <w:rPr>
          <w:lang w:val="cs-CZ"/>
        </w:rPr>
        <w:t xml:space="preserve"> Zachycené hasební vody je nutné odstranit (dle míry znečištění) v souladu s právními předpisy, tj. zejména zákon č. 254/2001 Sb., o vodách a zákon č. 541/2020 o odpadech.</w:t>
      </w:r>
    </w:p>
    <w:p w14:paraId="2181C024" w14:textId="7884797D" w:rsidR="00DE0951" w:rsidRPr="00EF20B1" w:rsidRDefault="00DE0951" w:rsidP="00897731">
      <w:pPr>
        <w:jc w:val="both"/>
        <w:rPr>
          <w:lang w:val="cs-CZ"/>
        </w:rPr>
      </w:pPr>
      <w:r w:rsidRPr="00EF20B1">
        <w:rPr>
          <w:lang w:val="cs-CZ"/>
        </w:rPr>
        <w:t>V případě povodňového nebezpečí je nutné veškeré přítomné závadné látky neprodleně zabezpečit proti úniku umístěním do dostatečné výšky, příp. odvézt mimo záplavové území.</w:t>
      </w:r>
    </w:p>
    <w:p w14:paraId="5F0CAA54" w14:textId="77777777" w:rsidR="00A178C8" w:rsidRDefault="00A178C8" w:rsidP="00BA576A">
      <w:pPr>
        <w:rPr>
          <w:rStyle w:val="IntenseEmphasis"/>
          <w:lang w:val="cs-CZ"/>
        </w:rPr>
      </w:pPr>
    </w:p>
    <w:p w14:paraId="09B4E392" w14:textId="6A9B3351" w:rsidR="00DE0951" w:rsidRPr="00EF20B1" w:rsidRDefault="00DE0951" w:rsidP="00BA576A">
      <w:pPr>
        <w:rPr>
          <w:rStyle w:val="IntenseEmphasis"/>
          <w:lang w:val="cs-CZ"/>
        </w:rPr>
      </w:pPr>
      <w:r w:rsidRPr="00EF20B1">
        <w:rPr>
          <w:rStyle w:val="IntenseEmphasis"/>
          <w:lang w:val="cs-CZ"/>
        </w:rPr>
        <w:t>Výčet a popis možných cest havarijního odtoku závadných látek a případného odtoku hasebních vod</w:t>
      </w:r>
      <w:r w:rsidR="00BA576A" w:rsidRPr="00EF20B1">
        <w:rPr>
          <w:rStyle w:val="IntenseEmphasis"/>
          <w:lang w:val="cs-CZ"/>
        </w:rPr>
        <w:t>:</w:t>
      </w:r>
    </w:p>
    <w:p w14:paraId="2314384C" w14:textId="0D35A1A1" w:rsidR="00DE0951" w:rsidRPr="00EF20B1" w:rsidRDefault="00DE0951" w:rsidP="009664A4">
      <w:pPr>
        <w:rPr>
          <w:lang w:val="cs-CZ"/>
        </w:rPr>
      </w:pPr>
      <w:r w:rsidRPr="00EF20B1">
        <w:rPr>
          <w:lang w:val="cs-CZ"/>
        </w:rPr>
        <w:t xml:space="preserve">Dle místa případného úniku či požáru je možná pouze jedna cesta havarijního odtoku. Jedná se o případný odtok do kanalizace přes odlučovač ropných látek. Viz příloha, schematický zákres areálu. </w:t>
      </w:r>
    </w:p>
    <w:p w14:paraId="59C0742E" w14:textId="77777777" w:rsidR="00DE0951" w:rsidRPr="00EF20B1" w:rsidRDefault="00DE0951" w:rsidP="00BA576A">
      <w:pPr>
        <w:rPr>
          <w:rStyle w:val="IntenseEmphasis"/>
          <w:lang w:val="cs-CZ"/>
        </w:rPr>
      </w:pPr>
      <w:r w:rsidRPr="00EF20B1">
        <w:rPr>
          <w:rStyle w:val="IntenseEmphasis"/>
          <w:lang w:val="cs-CZ"/>
        </w:rPr>
        <w:t>Výčet a popis stavebních, technologických a konstrukčních preventivních opatření, včetně jejich parametrů, zařízení, ve kterých se se závadnými látkami nakládá:</w:t>
      </w:r>
    </w:p>
    <w:p w14:paraId="7A0D23B6" w14:textId="754C3ED2" w:rsidR="00DE0951" w:rsidRPr="00EF20B1" w:rsidRDefault="00DE0951" w:rsidP="009664A4">
      <w:pPr>
        <w:rPr>
          <w:lang w:val="cs-CZ"/>
        </w:rPr>
      </w:pPr>
      <w:r w:rsidRPr="00EF20B1">
        <w:rPr>
          <w:lang w:val="cs-CZ"/>
        </w:rPr>
        <w:t xml:space="preserve">Se závadnými látkami se nakládá pouze v zabezpečených nádržích, zařízeních, a prostorech s elektronickou indikací v případě dosažení maximální nastavené hladiny, příp. úniku. Veškeré prostory jsou dostatečně stavebně zabezpečeny </w:t>
      </w:r>
      <w:r w:rsidR="006924AF" w:rsidRPr="00EF20B1">
        <w:rPr>
          <w:lang w:val="cs-CZ"/>
        </w:rPr>
        <w:t>proti úniku</w:t>
      </w:r>
      <w:r w:rsidRPr="00EF20B1">
        <w:rPr>
          <w:lang w:val="cs-CZ"/>
        </w:rPr>
        <w:t xml:space="preserve"> závadných látek do okolí, tj. do horninového prostředí či do povrchových a podzemních vod. Podlahy jsou betonové, nepropustné, vybavené záchytnými jímkami či přímo jejich podlaha je konstruována jako nepropustná záchytná jímka.  Charakter těchto zařízení minimalizuje možnost havarijního úniku závadných látek do okolí. V případě venkovních ploch, kde existuje riziko úniku závadných látek, tj. zejm. provozních kapalin z motorových vozidel jsou tyto před jejich svedením do kanalizace pro veřejnou potřebu zabezpečeny odlučovačem ropných látek. </w:t>
      </w:r>
    </w:p>
    <w:p w14:paraId="139A0EC1" w14:textId="480FC3B7" w:rsidR="00DE0951" w:rsidRPr="00EF20B1" w:rsidRDefault="00DE0951" w:rsidP="009664A4">
      <w:pPr>
        <w:rPr>
          <w:lang w:val="cs-CZ"/>
        </w:rPr>
      </w:pPr>
      <w:r w:rsidRPr="00EF20B1">
        <w:rPr>
          <w:lang w:val="cs-CZ"/>
        </w:rPr>
        <w:t>Situační plánek areálu je uveden v příloze č. 1. Bezpečnostní listy používaných nebezpečných látek a identifikační listy nebezpečných odpadů jsou k dispozici na vnitropodnikové počítačové síti. Evidenci a aktualizaci bezpečnostních listů zajišťuje vedoucí provozovny a aktualizaci identifikačních listů nebezpečných odpadů zajišťuje specialista BOZP, PO a ŽP ve spolupráci s externím specialistou.</w:t>
      </w:r>
    </w:p>
    <w:p w14:paraId="1834BA03" w14:textId="3D479A4B" w:rsidR="00DE0951" w:rsidRPr="00EF20B1" w:rsidRDefault="00DE0951" w:rsidP="00BE0D8E">
      <w:pPr>
        <w:pStyle w:val="Heading2"/>
      </w:pPr>
      <w:bookmarkStart w:id="5" w:name="_Toc96075554"/>
      <w:r w:rsidRPr="00EF20B1">
        <w:t>Přehled průměrných a maximálních množství požívaných závadných látek</w:t>
      </w:r>
      <w:bookmarkEnd w:id="5"/>
      <w:r w:rsidRPr="00EF20B1">
        <w:t xml:space="preserve"> </w:t>
      </w:r>
    </w:p>
    <w:p w14:paraId="1A2B02FC" w14:textId="59792192" w:rsidR="00DE0951" w:rsidRPr="00EF20B1" w:rsidRDefault="00DE0951" w:rsidP="001B1D14">
      <w:pPr>
        <w:rPr>
          <w:lang w:val="cs-CZ"/>
        </w:rPr>
      </w:pPr>
      <w:r w:rsidRPr="00EF20B1">
        <w:rPr>
          <w:lang w:val="cs-CZ"/>
        </w:rPr>
        <w:t xml:space="preserve">(řazení dle nebezpečných vlastností) </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2202"/>
        <w:gridCol w:w="1297"/>
        <w:gridCol w:w="1267"/>
        <w:gridCol w:w="1648"/>
        <w:gridCol w:w="2863"/>
      </w:tblGrid>
      <w:tr w:rsidR="00DE0951" w:rsidRPr="00EF20B1" w14:paraId="6EB6616D" w14:textId="77777777" w:rsidTr="00A178C8">
        <w:trPr>
          <w:cantSplit/>
          <w:trHeight w:val="1041"/>
        </w:trPr>
        <w:tc>
          <w:tcPr>
            <w:tcW w:w="9887" w:type="dxa"/>
            <w:gridSpan w:val="6"/>
            <w:tcBorders>
              <w:top w:val="single" w:sz="24" w:space="0" w:color="auto"/>
              <w:left w:val="single" w:sz="24" w:space="0" w:color="auto"/>
              <w:bottom w:val="single" w:sz="24" w:space="0" w:color="auto"/>
              <w:right w:val="single" w:sz="24" w:space="0" w:color="auto"/>
            </w:tcBorders>
            <w:shd w:val="clear" w:color="FFFF00" w:fill="auto"/>
            <w:vAlign w:val="center"/>
          </w:tcPr>
          <w:p w14:paraId="45DDF2BF" w14:textId="39122B01" w:rsidR="00DE0951" w:rsidRPr="00A178C8" w:rsidRDefault="00DE0951" w:rsidP="00A178C8">
            <w:pPr>
              <w:jc w:val="center"/>
              <w:rPr>
                <w:sz w:val="28"/>
                <w:szCs w:val="28"/>
                <w:lang w:val="cs-CZ"/>
              </w:rPr>
            </w:pPr>
            <w:r w:rsidRPr="00A178C8">
              <w:rPr>
                <w:sz w:val="28"/>
                <w:szCs w:val="28"/>
                <w:lang w:val="cs-CZ"/>
              </w:rPr>
              <w:t>Klasifikace, množství a fyzikální forma používaných závadných látek</w:t>
            </w:r>
            <w:r w:rsidRPr="00A178C8">
              <w:rPr>
                <w:sz w:val="28"/>
                <w:szCs w:val="28"/>
                <w:lang w:val="cs-CZ"/>
              </w:rPr>
              <w:br/>
              <w:t>(včetně odpadů)</w:t>
            </w:r>
          </w:p>
        </w:tc>
      </w:tr>
      <w:tr w:rsidR="00DE0951" w:rsidRPr="00EF20B1" w14:paraId="268852DB" w14:textId="77777777" w:rsidTr="000240AE">
        <w:trPr>
          <w:cantSplit/>
          <w:trHeight w:val="1523"/>
        </w:trPr>
        <w:tc>
          <w:tcPr>
            <w:tcW w:w="610" w:type="dxa"/>
            <w:tcBorders>
              <w:top w:val="single" w:sz="24" w:space="0" w:color="auto"/>
              <w:left w:val="single" w:sz="24" w:space="0" w:color="auto"/>
              <w:bottom w:val="single" w:sz="24" w:space="0" w:color="auto"/>
              <w:right w:val="single" w:sz="4" w:space="0" w:color="auto"/>
            </w:tcBorders>
            <w:vAlign w:val="center"/>
          </w:tcPr>
          <w:p w14:paraId="65C47CD8" w14:textId="77777777" w:rsidR="00DE0951" w:rsidRPr="00EF20B1" w:rsidRDefault="00DE0951" w:rsidP="000240AE">
            <w:pPr>
              <w:jc w:val="center"/>
              <w:rPr>
                <w:rFonts w:cs="Arial"/>
                <w:lang w:val="cs-CZ"/>
              </w:rPr>
            </w:pPr>
            <w:r w:rsidRPr="00EF20B1">
              <w:rPr>
                <w:rFonts w:cs="Arial"/>
                <w:lang w:val="cs-CZ"/>
              </w:rPr>
              <w:t>P. č.</w:t>
            </w:r>
          </w:p>
          <w:p w14:paraId="3DF65A30" w14:textId="77777777" w:rsidR="00DE0951" w:rsidRPr="00EF20B1" w:rsidRDefault="00DE0951" w:rsidP="000240AE">
            <w:pPr>
              <w:jc w:val="center"/>
              <w:rPr>
                <w:rFonts w:cs="Arial"/>
                <w:lang w:val="cs-CZ"/>
              </w:rPr>
            </w:pPr>
          </w:p>
          <w:p w14:paraId="2EEEB69C" w14:textId="77777777" w:rsidR="00DE0951" w:rsidRPr="00EF20B1" w:rsidRDefault="00DE0951" w:rsidP="000240AE">
            <w:pPr>
              <w:jc w:val="center"/>
              <w:rPr>
                <w:rFonts w:cs="Arial"/>
                <w:lang w:val="cs-CZ"/>
              </w:rPr>
            </w:pPr>
          </w:p>
        </w:tc>
        <w:tc>
          <w:tcPr>
            <w:tcW w:w="2202" w:type="dxa"/>
            <w:tcBorders>
              <w:top w:val="single" w:sz="24" w:space="0" w:color="auto"/>
              <w:left w:val="single" w:sz="4" w:space="0" w:color="auto"/>
              <w:bottom w:val="single" w:sz="24" w:space="0" w:color="auto"/>
            </w:tcBorders>
            <w:vAlign w:val="center"/>
          </w:tcPr>
          <w:p w14:paraId="16E049FA" w14:textId="77777777" w:rsidR="00DE0951" w:rsidRPr="00EF20B1" w:rsidRDefault="00DE0951" w:rsidP="000240AE">
            <w:pPr>
              <w:jc w:val="center"/>
              <w:rPr>
                <w:rFonts w:cs="Arial"/>
                <w:lang w:val="cs-CZ"/>
              </w:rPr>
            </w:pPr>
            <w:r w:rsidRPr="00EF20B1">
              <w:rPr>
                <w:rFonts w:cs="Arial"/>
                <w:lang w:val="cs-CZ"/>
              </w:rPr>
              <w:t xml:space="preserve">Látky </w:t>
            </w:r>
          </w:p>
        </w:tc>
        <w:tc>
          <w:tcPr>
            <w:tcW w:w="1297" w:type="dxa"/>
            <w:tcBorders>
              <w:top w:val="single" w:sz="24" w:space="0" w:color="auto"/>
              <w:bottom w:val="single" w:sz="24" w:space="0" w:color="auto"/>
            </w:tcBorders>
            <w:vAlign w:val="center"/>
          </w:tcPr>
          <w:p w14:paraId="3582C45A" w14:textId="77777777" w:rsidR="00DE0951" w:rsidRPr="00EF20B1" w:rsidRDefault="00DE0951" w:rsidP="000240AE">
            <w:pPr>
              <w:jc w:val="center"/>
              <w:rPr>
                <w:rFonts w:cs="Arial"/>
                <w:lang w:val="cs-CZ"/>
              </w:rPr>
            </w:pPr>
            <w:r w:rsidRPr="00EF20B1">
              <w:rPr>
                <w:rFonts w:cs="Arial"/>
                <w:lang w:val="cs-CZ"/>
              </w:rPr>
              <w:t>výstražný syymbol</w:t>
            </w:r>
          </w:p>
        </w:tc>
        <w:tc>
          <w:tcPr>
            <w:tcW w:w="1267" w:type="dxa"/>
            <w:tcBorders>
              <w:top w:val="single" w:sz="24" w:space="0" w:color="auto"/>
              <w:bottom w:val="single" w:sz="24" w:space="0" w:color="auto"/>
            </w:tcBorders>
            <w:vAlign w:val="center"/>
          </w:tcPr>
          <w:p w14:paraId="74B383F0" w14:textId="77777777" w:rsidR="00DE0951" w:rsidRPr="00EF20B1" w:rsidRDefault="00DE0951" w:rsidP="000240AE">
            <w:pPr>
              <w:jc w:val="center"/>
              <w:rPr>
                <w:rFonts w:cs="Arial"/>
                <w:lang w:val="cs-CZ"/>
              </w:rPr>
            </w:pPr>
            <w:r w:rsidRPr="00EF20B1">
              <w:rPr>
                <w:rFonts w:cs="Arial"/>
                <w:lang w:val="cs-CZ"/>
              </w:rPr>
              <w:t>průměrné množství (t/m</w:t>
            </w:r>
            <w:r w:rsidRPr="00EF20B1">
              <w:rPr>
                <w:rFonts w:cs="Arial"/>
                <w:vertAlign w:val="superscript"/>
                <w:lang w:val="cs-CZ"/>
              </w:rPr>
              <w:t>3</w:t>
            </w:r>
            <w:r w:rsidRPr="00EF20B1">
              <w:rPr>
                <w:rFonts w:cs="Arial"/>
                <w:lang w:val="cs-CZ"/>
              </w:rPr>
              <w:t>)</w:t>
            </w:r>
          </w:p>
        </w:tc>
        <w:tc>
          <w:tcPr>
            <w:tcW w:w="1648" w:type="dxa"/>
            <w:tcBorders>
              <w:top w:val="single" w:sz="24" w:space="0" w:color="auto"/>
              <w:bottom w:val="single" w:sz="24" w:space="0" w:color="auto"/>
              <w:right w:val="single" w:sz="4" w:space="0" w:color="auto"/>
            </w:tcBorders>
            <w:vAlign w:val="center"/>
          </w:tcPr>
          <w:p w14:paraId="25D986D3" w14:textId="77777777" w:rsidR="00DE0951" w:rsidRPr="00EF20B1" w:rsidRDefault="00DE0951" w:rsidP="000240AE">
            <w:pPr>
              <w:jc w:val="center"/>
              <w:rPr>
                <w:rFonts w:cs="Arial"/>
                <w:lang w:val="cs-CZ"/>
              </w:rPr>
            </w:pPr>
            <w:r w:rsidRPr="00EF20B1">
              <w:rPr>
                <w:rFonts w:cs="Arial"/>
                <w:lang w:val="cs-CZ"/>
              </w:rPr>
              <w:t>maximální. množství (t)</w:t>
            </w:r>
          </w:p>
        </w:tc>
        <w:tc>
          <w:tcPr>
            <w:tcW w:w="2863" w:type="dxa"/>
            <w:tcBorders>
              <w:top w:val="single" w:sz="24" w:space="0" w:color="auto"/>
              <w:left w:val="single" w:sz="4" w:space="0" w:color="auto"/>
              <w:bottom w:val="single" w:sz="24" w:space="0" w:color="auto"/>
              <w:right w:val="single" w:sz="24" w:space="0" w:color="auto"/>
            </w:tcBorders>
            <w:vAlign w:val="center"/>
          </w:tcPr>
          <w:p w14:paraId="25161137" w14:textId="77777777" w:rsidR="00DE0951" w:rsidRPr="00EF20B1" w:rsidRDefault="00DE0951" w:rsidP="000240AE">
            <w:pPr>
              <w:jc w:val="center"/>
              <w:rPr>
                <w:rFonts w:cs="Arial"/>
                <w:lang w:val="cs-CZ"/>
              </w:rPr>
            </w:pPr>
            <w:r w:rsidRPr="00EF20B1">
              <w:rPr>
                <w:rFonts w:cs="Arial"/>
                <w:lang w:val="cs-CZ"/>
              </w:rPr>
              <w:t>Pozn.</w:t>
            </w:r>
          </w:p>
          <w:p w14:paraId="5A9F262C" w14:textId="77777777" w:rsidR="00DE0951" w:rsidRPr="00EF20B1" w:rsidRDefault="00DE0951" w:rsidP="000240AE">
            <w:pPr>
              <w:rPr>
                <w:rFonts w:cs="Arial"/>
                <w:lang w:val="cs-CZ"/>
              </w:rPr>
            </w:pPr>
          </w:p>
        </w:tc>
      </w:tr>
      <w:tr w:rsidR="00DE0951" w:rsidRPr="00EF20B1" w14:paraId="3CDD192F" w14:textId="77777777" w:rsidTr="000240AE">
        <w:trPr>
          <w:cantSplit/>
          <w:trHeight w:hRule="exact" w:val="1251"/>
        </w:trPr>
        <w:tc>
          <w:tcPr>
            <w:tcW w:w="610" w:type="dxa"/>
            <w:tcBorders>
              <w:top w:val="single" w:sz="8" w:space="0" w:color="auto"/>
              <w:left w:val="single" w:sz="24" w:space="0" w:color="auto"/>
              <w:right w:val="single" w:sz="4" w:space="0" w:color="auto"/>
            </w:tcBorders>
            <w:vAlign w:val="center"/>
          </w:tcPr>
          <w:p w14:paraId="56DF7279" w14:textId="77777777" w:rsidR="00DE0951" w:rsidRPr="00EF20B1" w:rsidRDefault="00DE0951" w:rsidP="000240AE">
            <w:pPr>
              <w:jc w:val="center"/>
              <w:rPr>
                <w:lang w:val="cs-CZ"/>
              </w:rPr>
            </w:pPr>
            <w:r w:rsidRPr="00EF20B1">
              <w:rPr>
                <w:lang w:val="cs-CZ"/>
              </w:rPr>
              <w:t>1</w:t>
            </w:r>
          </w:p>
        </w:tc>
        <w:tc>
          <w:tcPr>
            <w:tcW w:w="2202" w:type="dxa"/>
            <w:tcBorders>
              <w:top w:val="single" w:sz="8" w:space="0" w:color="auto"/>
              <w:left w:val="single" w:sz="4" w:space="0" w:color="auto"/>
            </w:tcBorders>
            <w:vAlign w:val="center"/>
          </w:tcPr>
          <w:p w14:paraId="553780C5" w14:textId="77777777" w:rsidR="00DE0951" w:rsidRPr="00EF20B1" w:rsidRDefault="00DE0951" w:rsidP="000240AE">
            <w:pPr>
              <w:jc w:val="center"/>
              <w:rPr>
                <w:lang w:val="cs-CZ"/>
              </w:rPr>
            </w:pPr>
            <w:r w:rsidRPr="00EF20B1">
              <w:rPr>
                <w:lang w:val="cs-CZ"/>
              </w:rPr>
              <w:t>Látky nebezpečné pro zdraví</w:t>
            </w:r>
          </w:p>
        </w:tc>
        <w:tc>
          <w:tcPr>
            <w:tcW w:w="1297" w:type="dxa"/>
            <w:tcBorders>
              <w:top w:val="single" w:sz="8" w:space="0" w:color="auto"/>
            </w:tcBorders>
            <w:vAlign w:val="center"/>
          </w:tcPr>
          <w:p w14:paraId="4D53E639" w14:textId="2F2D50E0" w:rsidR="00DE0951" w:rsidRPr="00EF20B1" w:rsidRDefault="00DE0951" w:rsidP="000240AE">
            <w:pPr>
              <w:jc w:val="center"/>
              <w:rPr>
                <w:lang w:val="cs-CZ"/>
              </w:rPr>
            </w:pPr>
            <w:r w:rsidRPr="00EF20B1">
              <w:rPr>
                <w:noProof/>
                <w:lang w:val="cs-CZ"/>
              </w:rPr>
              <w:drawing>
                <wp:inline distT="0" distB="0" distL="0" distR="0" wp14:anchorId="7C1AB52F" wp14:editId="23D4A0E6">
                  <wp:extent cx="638175" cy="638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67" w:type="dxa"/>
            <w:tcBorders>
              <w:top w:val="single" w:sz="8" w:space="0" w:color="auto"/>
            </w:tcBorders>
            <w:vAlign w:val="center"/>
          </w:tcPr>
          <w:p w14:paraId="26B3FEB0" w14:textId="77777777" w:rsidR="00DE0951" w:rsidRPr="00EF20B1" w:rsidRDefault="00DE0951" w:rsidP="000240AE">
            <w:pPr>
              <w:jc w:val="center"/>
              <w:rPr>
                <w:lang w:val="cs-CZ"/>
              </w:rPr>
            </w:pPr>
            <w:r w:rsidRPr="00EF20B1">
              <w:rPr>
                <w:lang w:val="cs-CZ"/>
              </w:rPr>
              <w:t>1,0</w:t>
            </w:r>
          </w:p>
        </w:tc>
        <w:tc>
          <w:tcPr>
            <w:tcW w:w="1648" w:type="dxa"/>
            <w:tcBorders>
              <w:top w:val="single" w:sz="8" w:space="0" w:color="auto"/>
              <w:right w:val="single" w:sz="4" w:space="0" w:color="auto"/>
            </w:tcBorders>
            <w:vAlign w:val="center"/>
          </w:tcPr>
          <w:p w14:paraId="623E6194" w14:textId="77777777" w:rsidR="00DE0951" w:rsidRPr="00EF20B1" w:rsidRDefault="00DE0951" w:rsidP="000240AE">
            <w:pPr>
              <w:jc w:val="center"/>
              <w:rPr>
                <w:lang w:val="cs-CZ"/>
              </w:rPr>
            </w:pPr>
            <w:r w:rsidRPr="00EF20B1">
              <w:rPr>
                <w:lang w:val="cs-CZ"/>
              </w:rPr>
              <w:t>1,5</w:t>
            </w:r>
          </w:p>
        </w:tc>
        <w:tc>
          <w:tcPr>
            <w:tcW w:w="2863" w:type="dxa"/>
            <w:tcBorders>
              <w:top w:val="single" w:sz="8" w:space="0" w:color="auto"/>
              <w:left w:val="single" w:sz="4" w:space="0" w:color="auto"/>
              <w:right w:val="single" w:sz="24" w:space="0" w:color="auto"/>
            </w:tcBorders>
            <w:vAlign w:val="center"/>
          </w:tcPr>
          <w:p w14:paraId="0E325B16" w14:textId="77777777" w:rsidR="00DE0951" w:rsidRPr="00EF20B1" w:rsidRDefault="00DE0951" w:rsidP="000240AE">
            <w:pPr>
              <w:jc w:val="center"/>
              <w:rPr>
                <w:lang w:val="cs-CZ"/>
              </w:rPr>
            </w:pPr>
            <w:r w:rsidRPr="00EF20B1">
              <w:rPr>
                <w:lang w:val="cs-CZ"/>
              </w:rPr>
              <w:t>Převážně motorové, převodové a mazací oleje</w:t>
            </w:r>
          </w:p>
        </w:tc>
      </w:tr>
      <w:tr w:rsidR="00DE0951" w:rsidRPr="00EF20B1" w14:paraId="6CFE99AC" w14:textId="77777777" w:rsidTr="000240AE">
        <w:trPr>
          <w:cantSplit/>
          <w:trHeight w:hRule="exact" w:val="1251"/>
        </w:trPr>
        <w:tc>
          <w:tcPr>
            <w:tcW w:w="610" w:type="dxa"/>
            <w:tcBorders>
              <w:top w:val="single" w:sz="8" w:space="0" w:color="auto"/>
              <w:left w:val="single" w:sz="24" w:space="0" w:color="auto"/>
              <w:right w:val="single" w:sz="4" w:space="0" w:color="auto"/>
            </w:tcBorders>
            <w:vAlign w:val="center"/>
          </w:tcPr>
          <w:p w14:paraId="091BF0C7" w14:textId="77777777" w:rsidR="00DE0951" w:rsidRPr="00EF20B1" w:rsidRDefault="00DE0951" w:rsidP="000240AE">
            <w:pPr>
              <w:jc w:val="center"/>
              <w:rPr>
                <w:lang w:val="cs-CZ"/>
              </w:rPr>
            </w:pPr>
            <w:r w:rsidRPr="00EF20B1">
              <w:rPr>
                <w:lang w:val="cs-CZ"/>
              </w:rPr>
              <w:t>2</w:t>
            </w:r>
          </w:p>
        </w:tc>
        <w:tc>
          <w:tcPr>
            <w:tcW w:w="2202" w:type="dxa"/>
            <w:tcBorders>
              <w:top w:val="single" w:sz="8" w:space="0" w:color="auto"/>
              <w:left w:val="single" w:sz="4" w:space="0" w:color="auto"/>
            </w:tcBorders>
            <w:vAlign w:val="center"/>
          </w:tcPr>
          <w:p w14:paraId="0FF0A776" w14:textId="77777777" w:rsidR="00DE0951" w:rsidRPr="00EF20B1" w:rsidRDefault="00DE0951" w:rsidP="000240AE">
            <w:pPr>
              <w:jc w:val="center"/>
              <w:rPr>
                <w:lang w:val="cs-CZ"/>
              </w:rPr>
            </w:pPr>
            <w:r w:rsidRPr="00EF20B1">
              <w:rPr>
                <w:lang w:val="cs-CZ"/>
              </w:rPr>
              <w:t>Hořlavé látky</w:t>
            </w:r>
          </w:p>
          <w:p w14:paraId="1E5510F1" w14:textId="77777777" w:rsidR="00DE0951" w:rsidRPr="00EF20B1" w:rsidRDefault="00DE0951" w:rsidP="000240AE">
            <w:pPr>
              <w:jc w:val="center"/>
              <w:rPr>
                <w:lang w:val="cs-CZ"/>
              </w:rPr>
            </w:pPr>
            <w:r w:rsidRPr="00EF20B1">
              <w:rPr>
                <w:lang w:val="cs-CZ"/>
              </w:rPr>
              <w:t>(ČS PHM)</w:t>
            </w:r>
          </w:p>
        </w:tc>
        <w:tc>
          <w:tcPr>
            <w:tcW w:w="1297" w:type="dxa"/>
            <w:tcBorders>
              <w:top w:val="single" w:sz="8" w:space="0" w:color="auto"/>
            </w:tcBorders>
            <w:vAlign w:val="center"/>
          </w:tcPr>
          <w:p w14:paraId="4077B46F" w14:textId="662CC1C6" w:rsidR="00DE0951" w:rsidRPr="00EF20B1" w:rsidRDefault="00DE0951" w:rsidP="000240AE">
            <w:pPr>
              <w:jc w:val="center"/>
              <w:rPr>
                <w:lang w:val="cs-CZ"/>
              </w:rPr>
            </w:pPr>
            <w:r w:rsidRPr="00EF20B1">
              <w:rPr>
                <w:noProof/>
                <w:lang w:val="cs-CZ"/>
              </w:rPr>
              <w:drawing>
                <wp:inline distT="0" distB="0" distL="0" distR="0" wp14:anchorId="27A5B80C" wp14:editId="64031AEC">
                  <wp:extent cx="733425" cy="733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267" w:type="dxa"/>
            <w:tcBorders>
              <w:top w:val="single" w:sz="8" w:space="0" w:color="auto"/>
            </w:tcBorders>
            <w:vAlign w:val="center"/>
          </w:tcPr>
          <w:p w14:paraId="4B51D9B8" w14:textId="77777777" w:rsidR="00DE0951" w:rsidRPr="00EF20B1" w:rsidRDefault="00DE0951" w:rsidP="000240AE">
            <w:pPr>
              <w:jc w:val="center"/>
              <w:rPr>
                <w:lang w:val="cs-CZ"/>
              </w:rPr>
            </w:pPr>
            <w:r w:rsidRPr="00EF20B1">
              <w:rPr>
                <w:lang w:val="cs-CZ"/>
              </w:rPr>
              <w:t>20 – 30 m</w:t>
            </w:r>
            <w:r w:rsidRPr="00EF20B1">
              <w:rPr>
                <w:vertAlign w:val="superscript"/>
                <w:lang w:val="cs-CZ"/>
              </w:rPr>
              <w:t>3</w:t>
            </w:r>
          </w:p>
        </w:tc>
        <w:tc>
          <w:tcPr>
            <w:tcW w:w="1648" w:type="dxa"/>
            <w:tcBorders>
              <w:top w:val="single" w:sz="8" w:space="0" w:color="auto"/>
              <w:right w:val="single" w:sz="4" w:space="0" w:color="auto"/>
            </w:tcBorders>
            <w:vAlign w:val="center"/>
          </w:tcPr>
          <w:p w14:paraId="1E1A480E" w14:textId="77777777" w:rsidR="00DE0951" w:rsidRPr="00EF20B1" w:rsidRDefault="00DE0951" w:rsidP="000240AE">
            <w:pPr>
              <w:jc w:val="center"/>
              <w:rPr>
                <w:lang w:val="cs-CZ"/>
              </w:rPr>
            </w:pPr>
            <w:r w:rsidRPr="00EF20B1">
              <w:rPr>
                <w:lang w:val="cs-CZ"/>
              </w:rPr>
              <w:t>2x30 m</w:t>
            </w:r>
            <w:r w:rsidRPr="00EF20B1">
              <w:rPr>
                <w:vertAlign w:val="superscript"/>
                <w:lang w:val="cs-CZ"/>
              </w:rPr>
              <w:t>3</w:t>
            </w:r>
            <w:r w:rsidRPr="00EF20B1">
              <w:rPr>
                <w:lang w:val="cs-CZ"/>
              </w:rPr>
              <w:t xml:space="preserve"> (MN)</w:t>
            </w:r>
          </w:p>
          <w:p w14:paraId="714AFD40" w14:textId="77777777" w:rsidR="00DE0951" w:rsidRPr="00EF20B1" w:rsidRDefault="00DE0951" w:rsidP="000240AE">
            <w:pPr>
              <w:jc w:val="center"/>
              <w:rPr>
                <w:lang w:val="cs-CZ"/>
              </w:rPr>
            </w:pPr>
            <w:r w:rsidRPr="00EF20B1">
              <w:rPr>
                <w:lang w:val="cs-CZ"/>
              </w:rPr>
              <w:t>25 m</w:t>
            </w:r>
            <w:r w:rsidRPr="00EF20B1">
              <w:rPr>
                <w:vertAlign w:val="superscript"/>
                <w:lang w:val="cs-CZ"/>
              </w:rPr>
              <w:t>3</w:t>
            </w:r>
            <w:r w:rsidRPr="00EF20B1">
              <w:rPr>
                <w:lang w:val="cs-CZ"/>
              </w:rPr>
              <w:t xml:space="preserve"> (BA)</w:t>
            </w:r>
          </w:p>
        </w:tc>
        <w:tc>
          <w:tcPr>
            <w:tcW w:w="2863" w:type="dxa"/>
            <w:tcBorders>
              <w:top w:val="single" w:sz="8" w:space="0" w:color="auto"/>
              <w:left w:val="single" w:sz="4" w:space="0" w:color="auto"/>
              <w:right w:val="single" w:sz="24" w:space="0" w:color="auto"/>
            </w:tcBorders>
            <w:vAlign w:val="center"/>
          </w:tcPr>
          <w:p w14:paraId="64E27AFB" w14:textId="77777777" w:rsidR="00DE0951" w:rsidRPr="00EF20B1" w:rsidRDefault="00DE0951" w:rsidP="000240AE">
            <w:pPr>
              <w:jc w:val="center"/>
              <w:rPr>
                <w:lang w:val="cs-CZ"/>
              </w:rPr>
            </w:pPr>
            <w:r w:rsidRPr="00EF20B1">
              <w:rPr>
                <w:lang w:val="cs-CZ"/>
              </w:rPr>
              <w:t>Převážně hořlavé kapaliny III. a IV. třídy hořlavosti (BA, NM)</w:t>
            </w:r>
          </w:p>
          <w:p w14:paraId="5F94DD67" w14:textId="77777777" w:rsidR="00DE0951" w:rsidRPr="00EF20B1" w:rsidRDefault="00DE0951" w:rsidP="000240AE">
            <w:pPr>
              <w:jc w:val="center"/>
              <w:rPr>
                <w:lang w:val="cs-CZ"/>
              </w:rPr>
            </w:pPr>
          </w:p>
        </w:tc>
      </w:tr>
      <w:tr w:rsidR="00DE0951" w:rsidRPr="00EF20B1" w14:paraId="5DBD6F0B" w14:textId="77777777" w:rsidTr="000240AE">
        <w:trPr>
          <w:cantSplit/>
          <w:trHeight w:hRule="exact" w:val="1251"/>
        </w:trPr>
        <w:tc>
          <w:tcPr>
            <w:tcW w:w="610" w:type="dxa"/>
            <w:tcBorders>
              <w:top w:val="single" w:sz="8" w:space="0" w:color="auto"/>
              <w:left w:val="single" w:sz="24" w:space="0" w:color="auto"/>
              <w:right w:val="single" w:sz="4" w:space="0" w:color="auto"/>
            </w:tcBorders>
            <w:vAlign w:val="center"/>
          </w:tcPr>
          <w:p w14:paraId="7E5A52D7" w14:textId="77777777" w:rsidR="00DE0951" w:rsidRPr="00EF20B1" w:rsidRDefault="00DE0951" w:rsidP="000240AE">
            <w:pPr>
              <w:jc w:val="center"/>
              <w:rPr>
                <w:lang w:val="cs-CZ"/>
              </w:rPr>
            </w:pPr>
            <w:r w:rsidRPr="00EF20B1">
              <w:rPr>
                <w:lang w:val="cs-CZ"/>
              </w:rPr>
              <w:t>2</w:t>
            </w:r>
          </w:p>
        </w:tc>
        <w:tc>
          <w:tcPr>
            <w:tcW w:w="2202" w:type="dxa"/>
            <w:tcBorders>
              <w:top w:val="single" w:sz="8" w:space="0" w:color="auto"/>
              <w:left w:val="single" w:sz="4" w:space="0" w:color="auto"/>
            </w:tcBorders>
            <w:vAlign w:val="center"/>
          </w:tcPr>
          <w:p w14:paraId="6A290FF1" w14:textId="77777777" w:rsidR="00DE0951" w:rsidRPr="00EF20B1" w:rsidRDefault="00DE0951" w:rsidP="000240AE">
            <w:pPr>
              <w:jc w:val="center"/>
              <w:rPr>
                <w:lang w:val="cs-CZ"/>
              </w:rPr>
            </w:pPr>
            <w:r w:rsidRPr="00EF20B1">
              <w:rPr>
                <w:lang w:val="cs-CZ"/>
              </w:rPr>
              <w:t>Hořlavé látky</w:t>
            </w:r>
          </w:p>
          <w:p w14:paraId="44558AE9" w14:textId="77777777" w:rsidR="00DE0951" w:rsidRPr="00EF20B1" w:rsidRDefault="00DE0951" w:rsidP="000240AE">
            <w:pPr>
              <w:jc w:val="center"/>
              <w:rPr>
                <w:lang w:val="cs-CZ"/>
              </w:rPr>
            </w:pPr>
            <w:r w:rsidRPr="00EF20B1">
              <w:rPr>
                <w:lang w:val="cs-CZ"/>
              </w:rPr>
              <w:t>(další)</w:t>
            </w:r>
          </w:p>
        </w:tc>
        <w:tc>
          <w:tcPr>
            <w:tcW w:w="1297" w:type="dxa"/>
            <w:tcBorders>
              <w:top w:val="single" w:sz="8" w:space="0" w:color="auto"/>
            </w:tcBorders>
            <w:vAlign w:val="center"/>
          </w:tcPr>
          <w:p w14:paraId="20BED7E0" w14:textId="2FBF6A78" w:rsidR="00DE0951" w:rsidRPr="00EF20B1" w:rsidRDefault="00DE0951" w:rsidP="000240AE">
            <w:pPr>
              <w:jc w:val="center"/>
              <w:rPr>
                <w:lang w:val="cs-CZ"/>
              </w:rPr>
            </w:pPr>
            <w:r w:rsidRPr="00EF20B1">
              <w:rPr>
                <w:noProof/>
                <w:lang w:val="cs-CZ"/>
              </w:rPr>
              <w:drawing>
                <wp:inline distT="0" distB="0" distL="0" distR="0" wp14:anchorId="1B927476" wp14:editId="5A23F01D">
                  <wp:extent cx="733425" cy="733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267" w:type="dxa"/>
            <w:tcBorders>
              <w:top w:val="single" w:sz="8" w:space="0" w:color="auto"/>
            </w:tcBorders>
            <w:vAlign w:val="center"/>
          </w:tcPr>
          <w:p w14:paraId="546C6DF0" w14:textId="77777777" w:rsidR="00DE0951" w:rsidRPr="00EF20B1" w:rsidRDefault="00DE0951" w:rsidP="000240AE">
            <w:pPr>
              <w:jc w:val="center"/>
              <w:rPr>
                <w:lang w:val="cs-CZ"/>
              </w:rPr>
            </w:pPr>
            <w:r w:rsidRPr="00EF20B1">
              <w:rPr>
                <w:lang w:val="cs-CZ"/>
              </w:rPr>
              <w:t>0,5</w:t>
            </w:r>
          </w:p>
        </w:tc>
        <w:tc>
          <w:tcPr>
            <w:tcW w:w="1648" w:type="dxa"/>
            <w:tcBorders>
              <w:top w:val="single" w:sz="8" w:space="0" w:color="auto"/>
              <w:right w:val="single" w:sz="4" w:space="0" w:color="auto"/>
            </w:tcBorders>
            <w:vAlign w:val="center"/>
          </w:tcPr>
          <w:p w14:paraId="5EC2678D" w14:textId="77777777" w:rsidR="00DE0951" w:rsidRPr="00EF20B1" w:rsidRDefault="00DE0951" w:rsidP="000240AE">
            <w:pPr>
              <w:jc w:val="center"/>
              <w:rPr>
                <w:lang w:val="cs-CZ"/>
              </w:rPr>
            </w:pPr>
            <w:r w:rsidRPr="00EF20B1">
              <w:rPr>
                <w:lang w:val="cs-CZ"/>
              </w:rPr>
              <w:t>2,0</w:t>
            </w:r>
          </w:p>
        </w:tc>
        <w:tc>
          <w:tcPr>
            <w:tcW w:w="2863" w:type="dxa"/>
            <w:tcBorders>
              <w:top w:val="single" w:sz="8" w:space="0" w:color="auto"/>
              <w:left w:val="single" w:sz="4" w:space="0" w:color="auto"/>
              <w:right w:val="single" w:sz="24" w:space="0" w:color="auto"/>
            </w:tcBorders>
            <w:vAlign w:val="center"/>
          </w:tcPr>
          <w:p w14:paraId="630B847B" w14:textId="77777777" w:rsidR="00DE0951" w:rsidRPr="00EF20B1" w:rsidRDefault="00DE0951" w:rsidP="000240AE">
            <w:pPr>
              <w:jc w:val="center"/>
              <w:rPr>
                <w:lang w:val="cs-CZ"/>
              </w:rPr>
            </w:pPr>
            <w:r w:rsidRPr="00EF20B1">
              <w:rPr>
                <w:lang w:val="cs-CZ"/>
              </w:rPr>
              <w:t xml:space="preserve">Převážně hořlavé kapaliny III. a IV. třídy hořlavosti </w:t>
            </w:r>
          </w:p>
          <w:p w14:paraId="4BE650FA" w14:textId="77777777" w:rsidR="00DE0951" w:rsidRPr="00EF20B1" w:rsidRDefault="00DE0951" w:rsidP="000240AE">
            <w:pPr>
              <w:jc w:val="center"/>
              <w:rPr>
                <w:lang w:val="cs-CZ"/>
              </w:rPr>
            </w:pPr>
          </w:p>
        </w:tc>
      </w:tr>
      <w:tr w:rsidR="00DE0951" w:rsidRPr="00EF20B1" w14:paraId="2C8EF382" w14:textId="77777777" w:rsidTr="000240AE">
        <w:trPr>
          <w:cantSplit/>
          <w:trHeight w:hRule="exact" w:val="1251"/>
        </w:trPr>
        <w:tc>
          <w:tcPr>
            <w:tcW w:w="610" w:type="dxa"/>
            <w:tcBorders>
              <w:left w:val="single" w:sz="24" w:space="0" w:color="auto"/>
              <w:right w:val="single" w:sz="4" w:space="0" w:color="auto"/>
            </w:tcBorders>
            <w:vAlign w:val="center"/>
          </w:tcPr>
          <w:p w14:paraId="4759EC3C" w14:textId="77777777" w:rsidR="00DE0951" w:rsidRPr="00EF20B1" w:rsidRDefault="00DE0951" w:rsidP="000240AE">
            <w:pPr>
              <w:jc w:val="center"/>
              <w:rPr>
                <w:lang w:val="cs-CZ"/>
              </w:rPr>
            </w:pPr>
            <w:r w:rsidRPr="00EF20B1">
              <w:rPr>
                <w:lang w:val="cs-CZ"/>
              </w:rPr>
              <w:lastRenderedPageBreak/>
              <w:t>3</w:t>
            </w:r>
          </w:p>
        </w:tc>
        <w:tc>
          <w:tcPr>
            <w:tcW w:w="2202" w:type="dxa"/>
            <w:tcBorders>
              <w:left w:val="single" w:sz="4" w:space="0" w:color="auto"/>
            </w:tcBorders>
            <w:vAlign w:val="center"/>
          </w:tcPr>
          <w:p w14:paraId="5FC8A192" w14:textId="77777777" w:rsidR="00DE0951" w:rsidRPr="00EF20B1" w:rsidRDefault="00DE0951" w:rsidP="000240AE">
            <w:pPr>
              <w:jc w:val="center"/>
              <w:rPr>
                <w:lang w:val="cs-CZ"/>
              </w:rPr>
            </w:pPr>
            <w:r w:rsidRPr="00EF20B1">
              <w:rPr>
                <w:lang w:val="cs-CZ"/>
              </w:rPr>
              <w:t>Dráždivé látky</w:t>
            </w:r>
          </w:p>
        </w:tc>
        <w:tc>
          <w:tcPr>
            <w:tcW w:w="1297" w:type="dxa"/>
            <w:vAlign w:val="center"/>
          </w:tcPr>
          <w:p w14:paraId="2EEB4DD5" w14:textId="27BF47CB" w:rsidR="00DE0951" w:rsidRPr="00EF20B1" w:rsidRDefault="00DE0951" w:rsidP="000240AE">
            <w:pPr>
              <w:jc w:val="center"/>
              <w:rPr>
                <w:lang w:val="cs-CZ"/>
              </w:rPr>
            </w:pPr>
            <w:r w:rsidRPr="00EF20B1">
              <w:rPr>
                <w:noProof/>
                <w:lang w:val="cs-CZ"/>
              </w:rPr>
              <w:drawing>
                <wp:inline distT="0" distB="0" distL="0" distR="0" wp14:anchorId="5C8A8D03" wp14:editId="08CFD231">
                  <wp:extent cx="723265" cy="72326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267" w:type="dxa"/>
            <w:vAlign w:val="center"/>
          </w:tcPr>
          <w:p w14:paraId="1415BE85" w14:textId="77777777" w:rsidR="00DE0951" w:rsidRPr="00EF20B1" w:rsidRDefault="00DE0951" w:rsidP="000240AE">
            <w:pPr>
              <w:jc w:val="center"/>
              <w:rPr>
                <w:lang w:val="cs-CZ"/>
              </w:rPr>
            </w:pPr>
            <w:r w:rsidRPr="00EF20B1">
              <w:rPr>
                <w:lang w:val="cs-CZ"/>
              </w:rPr>
              <w:t>0,05</w:t>
            </w:r>
          </w:p>
        </w:tc>
        <w:tc>
          <w:tcPr>
            <w:tcW w:w="1648" w:type="dxa"/>
            <w:tcBorders>
              <w:right w:val="single" w:sz="4" w:space="0" w:color="auto"/>
            </w:tcBorders>
            <w:vAlign w:val="center"/>
          </w:tcPr>
          <w:p w14:paraId="213ABB80" w14:textId="77777777" w:rsidR="00DE0951" w:rsidRPr="00EF20B1" w:rsidRDefault="00DE0951" w:rsidP="000240AE">
            <w:pPr>
              <w:jc w:val="center"/>
              <w:rPr>
                <w:lang w:val="cs-CZ"/>
              </w:rPr>
            </w:pPr>
            <w:r w:rsidRPr="00EF20B1">
              <w:rPr>
                <w:lang w:val="cs-CZ"/>
              </w:rPr>
              <w:t>0,1</w:t>
            </w:r>
          </w:p>
        </w:tc>
        <w:tc>
          <w:tcPr>
            <w:tcW w:w="2863" w:type="dxa"/>
            <w:tcBorders>
              <w:left w:val="single" w:sz="4" w:space="0" w:color="auto"/>
              <w:right w:val="single" w:sz="24" w:space="0" w:color="auto"/>
            </w:tcBorders>
            <w:vAlign w:val="center"/>
          </w:tcPr>
          <w:p w14:paraId="6537E667" w14:textId="77777777" w:rsidR="00DE0951" w:rsidRPr="00EF20B1" w:rsidRDefault="00DE0951" w:rsidP="000240AE">
            <w:pPr>
              <w:jc w:val="center"/>
              <w:rPr>
                <w:lang w:val="cs-CZ"/>
              </w:rPr>
            </w:pPr>
            <w:r w:rsidRPr="00EF20B1">
              <w:rPr>
                <w:lang w:val="cs-CZ"/>
              </w:rPr>
              <w:t>Přípravky, rozpouštědla</w:t>
            </w:r>
          </w:p>
        </w:tc>
      </w:tr>
      <w:tr w:rsidR="00DE0951" w:rsidRPr="00EF20B1" w14:paraId="47B4C9D2" w14:textId="77777777" w:rsidTr="000240AE">
        <w:trPr>
          <w:cantSplit/>
          <w:trHeight w:hRule="exact" w:val="1251"/>
        </w:trPr>
        <w:tc>
          <w:tcPr>
            <w:tcW w:w="610" w:type="dxa"/>
            <w:tcBorders>
              <w:left w:val="single" w:sz="24" w:space="0" w:color="auto"/>
              <w:bottom w:val="single" w:sz="18" w:space="0" w:color="auto"/>
              <w:right w:val="single" w:sz="4" w:space="0" w:color="auto"/>
            </w:tcBorders>
            <w:vAlign w:val="center"/>
          </w:tcPr>
          <w:p w14:paraId="03207FE6" w14:textId="77777777" w:rsidR="00DE0951" w:rsidRPr="00EF20B1" w:rsidRDefault="00DE0951" w:rsidP="000240AE">
            <w:pPr>
              <w:jc w:val="center"/>
              <w:rPr>
                <w:lang w:val="cs-CZ"/>
              </w:rPr>
            </w:pPr>
            <w:r w:rsidRPr="00EF20B1">
              <w:rPr>
                <w:lang w:val="cs-CZ"/>
              </w:rPr>
              <w:t>4</w:t>
            </w:r>
          </w:p>
        </w:tc>
        <w:tc>
          <w:tcPr>
            <w:tcW w:w="2202" w:type="dxa"/>
            <w:tcBorders>
              <w:left w:val="single" w:sz="4" w:space="0" w:color="auto"/>
              <w:bottom w:val="single" w:sz="18" w:space="0" w:color="auto"/>
            </w:tcBorders>
            <w:vAlign w:val="center"/>
          </w:tcPr>
          <w:p w14:paraId="10D73A7A" w14:textId="77777777" w:rsidR="00DE0951" w:rsidRPr="00EF20B1" w:rsidRDefault="00DE0951" w:rsidP="000240AE">
            <w:pPr>
              <w:jc w:val="center"/>
              <w:rPr>
                <w:lang w:val="cs-CZ"/>
              </w:rPr>
            </w:pPr>
            <w:r w:rsidRPr="00EF20B1">
              <w:rPr>
                <w:lang w:val="cs-CZ"/>
              </w:rPr>
              <w:t>Nebezpečné pro životní prostředí</w:t>
            </w:r>
          </w:p>
        </w:tc>
        <w:tc>
          <w:tcPr>
            <w:tcW w:w="1297" w:type="dxa"/>
            <w:tcBorders>
              <w:bottom w:val="single" w:sz="18" w:space="0" w:color="auto"/>
            </w:tcBorders>
            <w:vAlign w:val="center"/>
          </w:tcPr>
          <w:p w14:paraId="2BEB1C56" w14:textId="48D3AF70" w:rsidR="00DE0951" w:rsidRPr="00EF20B1" w:rsidRDefault="00DE0951" w:rsidP="000240AE">
            <w:pPr>
              <w:jc w:val="center"/>
              <w:rPr>
                <w:lang w:val="cs-CZ"/>
              </w:rPr>
            </w:pPr>
            <w:r w:rsidRPr="00EF20B1">
              <w:rPr>
                <w:noProof/>
                <w:lang w:val="cs-CZ"/>
              </w:rPr>
              <w:drawing>
                <wp:inline distT="0" distB="0" distL="0" distR="0" wp14:anchorId="4A508421" wp14:editId="085BE7AE">
                  <wp:extent cx="723265" cy="7232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267" w:type="dxa"/>
            <w:tcBorders>
              <w:bottom w:val="single" w:sz="18" w:space="0" w:color="auto"/>
            </w:tcBorders>
            <w:vAlign w:val="center"/>
          </w:tcPr>
          <w:p w14:paraId="75AADAB1" w14:textId="77777777" w:rsidR="00DE0951" w:rsidRPr="00EF20B1" w:rsidRDefault="00DE0951" w:rsidP="000240AE">
            <w:pPr>
              <w:jc w:val="center"/>
              <w:rPr>
                <w:lang w:val="cs-CZ"/>
              </w:rPr>
            </w:pPr>
            <w:r w:rsidRPr="00EF20B1">
              <w:rPr>
                <w:lang w:val="cs-CZ"/>
              </w:rPr>
              <w:t>1,0</w:t>
            </w:r>
          </w:p>
        </w:tc>
        <w:tc>
          <w:tcPr>
            <w:tcW w:w="1648" w:type="dxa"/>
            <w:tcBorders>
              <w:bottom w:val="single" w:sz="18" w:space="0" w:color="auto"/>
              <w:right w:val="single" w:sz="4" w:space="0" w:color="auto"/>
            </w:tcBorders>
            <w:vAlign w:val="center"/>
          </w:tcPr>
          <w:p w14:paraId="3694B522" w14:textId="77777777" w:rsidR="00DE0951" w:rsidRPr="00EF20B1" w:rsidRDefault="00DE0951" w:rsidP="000240AE">
            <w:pPr>
              <w:jc w:val="center"/>
              <w:rPr>
                <w:lang w:val="cs-CZ"/>
              </w:rPr>
            </w:pPr>
            <w:r w:rsidRPr="00EF20B1">
              <w:rPr>
                <w:lang w:val="cs-CZ"/>
              </w:rPr>
              <w:t>1,5</w:t>
            </w:r>
          </w:p>
        </w:tc>
        <w:tc>
          <w:tcPr>
            <w:tcW w:w="2863" w:type="dxa"/>
            <w:tcBorders>
              <w:left w:val="single" w:sz="4" w:space="0" w:color="auto"/>
              <w:bottom w:val="single" w:sz="18" w:space="0" w:color="auto"/>
              <w:right w:val="single" w:sz="24" w:space="0" w:color="auto"/>
            </w:tcBorders>
            <w:vAlign w:val="center"/>
          </w:tcPr>
          <w:p w14:paraId="01F5A482" w14:textId="77777777" w:rsidR="00DE0951" w:rsidRPr="00EF20B1" w:rsidRDefault="00DE0951" w:rsidP="000240AE">
            <w:pPr>
              <w:jc w:val="center"/>
              <w:rPr>
                <w:lang w:val="cs-CZ"/>
              </w:rPr>
            </w:pPr>
            <w:r w:rsidRPr="00EF20B1">
              <w:rPr>
                <w:lang w:val="cs-CZ"/>
              </w:rPr>
              <w:t>Převážně motorové, převodové a mazací oleje</w:t>
            </w:r>
          </w:p>
        </w:tc>
      </w:tr>
    </w:tbl>
    <w:p w14:paraId="69E024CB" w14:textId="2927DA08" w:rsidR="00DE0951" w:rsidRPr="00EF20B1" w:rsidRDefault="00DE0951" w:rsidP="00DD0824">
      <w:pPr>
        <w:pStyle w:val="Heading1"/>
        <w:rPr>
          <w:rFonts w:ascii="CG Omega" w:hAnsi="CG Omega"/>
          <w:b/>
          <w:sz w:val="24"/>
          <w:szCs w:val="24"/>
          <w:lang w:val="cs-CZ"/>
        </w:rPr>
      </w:pPr>
      <w:bookmarkStart w:id="6" w:name="_Toc96075555"/>
      <w:r w:rsidRPr="00DD0824">
        <w:rPr>
          <w:lang w:val="cs-CZ"/>
        </w:rPr>
        <w:t>Opatření v případě havárie</w:t>
      </w:r>
      <w:bookmarkEnd w:id="6"/>
    </w:p>
    <w:p w14:paraId="56F061A4" w14:textId="6A5DD727" w:rsidR="00DE0951" w:rsidRPr="00EF20B1" w:rsidRDefault="00DE0951" w:rsidP="00BE0D8E">
      <w:pPr>
        <w:pStyle w:val="Heading2"/>
      </w:pPr>
      <w:bookmarkStart w:id="7" w:name="_Toc96075556"/>
      <w:r w:rsidRPr="00EF20B1">
        <w:t>Bezprostřední odstraňování příčin havárie</w:t>
      </w:r>
      <w:bookmarkEnd w:id="7"/>
    </w:p>
    <w:p w14:paraId="5EDEA34C" w14:textId="77777777" w:rsidR="00DE0951" w:rsidRPr="00EF20B1" w:rsidRDefault="00DE0951" w:rsidP="001B1D14">
      <w:pPr>
        <w:rPr>
          <w:lang w:val="cs-CZ"/>
        </w:rPr>
      </w:pPr>
      <w:r w:rsidRPr="00EF20B1">
        <w:rPr>
          <w:lang w:val="cs-CZ"/>
        </w:rPr>
        <w:t>Dojde-li k úniku závadných látek (při přepravě, manipulaci s nimi, při technické závadě zařízení apod.), kdy je nebezpečí ohrožení jakosti povrchových či podzemních vod nebo možnost vniknutí do kanalizace, je nezbytné provést následující opatření:</w:t>
      </w:r>
    </w:p>
    <w:p w14:paraId="708592C7" w14:textId="6B51BBF4" w:rsidR="001B1D14" w:rsidRPr="00EF20B1" w:rsidRDefault="00DE0951" w:rsidP="001B1D14">
      <w:pPr>
        <w:pStyle w:val="ListParagraph"/>
        <w:numPr>
          <w:ilvl w:val="0"/>
          <w:numId w:val="40"/>
        </w:numPr>
        <w:ind w:left="357" w:hanging="357"/>
        <w:contextualSpacing w:val="0"/>
        <w:jc w:val="both"/>
        <w:rPr>
          <w:lang w:val="cs-CZ"/>
        </w:rPr>
      </w:pPr>
      <w:r w:rsidRPr="00EF20B1">
        <w:rPr>
          <w:lang w:val="cs-CZ"/>
        </w:rPr>
        <w:t>Provést neprodleně první zásah osobou nebo osobami, které únik zpozorovaly. První zásah směřuje k zajištění požární bezpečnosti, tj. zejména vyloučení možnosti vzniku požáru nebo výbuchu. Důležitá je přítomnost hasicích přístrojů na pracovišti.</w:t>
      </w:r>
    </w:p>
    <w:p w14:paraId="072D0E47" w14:textId="77777777" w:rsidR="00DE0951" w:rsidRPr="00EF20B1" w:rsidRDefault="00DE0951" w:rsidP="001B1D14">
      <w:pPr>
        <w:pStyle w:val="ListParagraph"/>
        <w:numPr>
          <w:ilvl w:val="0"/>
          <w:numId w:val="40"/>
        </w:numPr>
        <w:ind w:left="357" w:hanging="357"/>
        <w:contextualSpacing w:val="0"/>
        <w:jc w:val="both"/>
        <w:rPr>
          <w:lang w:val="cs-CZ"/>
        </w:rPr>
      </w:pPr>
      <w:r w:rsidRPr="00EF20B1">
        <w:rPr>
          <w:lang w:val="cs-CZ"/>
        </w:rPr>
        <w:t>Podle situace zabránit dalšímu úniku závadných látek, zamezit rozšíření havárie. Vytvořením hrází z písku, hlíny ap. zabránit úniku závadných látek do toku, zeminy nebo do kanalizace.</w:t>
      </w:r>
    </w:p>
    <w:p w14:paraId="6689646D" w14:textId="77777777" w:rsidR="00DE0951" w:rsidRPr="00EF20B1" w:rsidRDefault="00DE0951" w:rsidP="001B1D14">
      <w:pPr>
        <w:pStyle w:val="ListParagraph"/>
        <w:numPr>
          <w:ilvl w:val="0"/>
          <w:numId w:val="40"/>
        </w:numPr>
        <w:ind w:left="357" w:hanging="357"/>
        <w:contextualSpacing w:val="0"/>
        <w:jc w:val="both"/>
        <w:rPr>
          <w:lang w:val="cs-CZ"/>
        </w:rPr>
      </w:pPr>
      <w:r w:rsidRPr="00EF20B1">
        <w:rPr>
          <w:lang w:val="cs-CZ"/>
        </w:rPr>
        <w:t>Vzniklou situaci nahlásit svému přímému vedoucímu.</w:t>
      </w:r>
    </w:p>
    <w:p w14:paraId="3FDE9100" w14:textId="77777777" w:rsidR="00DE0951" w:rsidRPr="00EF20B1" w:rsidRDefault="00DE0951" w:rsidP="001B1D14">
      <w:pPr>
        <w:pStyle w:val="ListParagraph"/>
        <w:numPr>
          <w:ilvl w:val="0"/>
          <w:numId w:val="40"/>
        </w:numPr>
        <w:ind w:left="357" w:hanging="357"/>
        <w:contextualSpacing w:val="0"/>
        <w:jc w:val="both"/>
        <w:rPr>
          <w:i/>
          <w:lang w:val="cs-CZ"/>
        </w:rPr>
      </w:pPr>
      <w:r w:rsidRPr="00EF20B1">
        <w:rPr>
          <w:lang w:val="cs-CZ"/>
        </w:rPr>
        <w:t>Zajistit průjezdnost komunikací.</w:t>
      </w:r>
    </w:p>
    <w:p w14:paraId="586D79F3" w14:textId="77777777" w:rsidR="00DE0951" w:rsidRPr="00EF20B1" w:rsidRDefault="00DE0951" w:rsidP="001B1D14">
      <w:pPr>
        <w:pStyle w:val="ListParagraph"/>
        <w:numPr>
          <w:ilvl w:val="0"/>
          <w:numId w:val="40"/>
        </w:numPr>
        <w:ind w:left="357" w:hanging="357"/>
        <w:contextualSpacing w:val="0"/>
        <w:jc w:val="both"/>
        <w:rPr>
          <w:lang w:val="cs-CZ"/>
        </w:rPr>
      </w:pPr>
      <w:r w:rsidRPr="00EF20B1">
        <w:rPr>
          <w:lang w:val="cs-CZ"/>
        </w:rPr>
        <w:t>Zamezit dalšímu šíření závadných látek v kanalizaci. Provést uzavření kanalizace (např. pytle s pískem). Provádět odčerpávání v šachtách nebo u výtoku do otevřené části kanalizačních odpadů.</w:t>
      </w:r>
    </w:p>
    <w:p w14:paraId="7AEC4E05" w14:textId="77777777" w:rsidR="00DE0951" w:rsidRPr="00EF20B1" w:rsidRDefault="00DE0951" w:rsidP="001B1D14">
      <w:pPr>
        <w:pStyle w:val="ListParagraph"/>
        <w:numPr>
          <w:ilvl w:val="0"/>
          <w:numId w:val="40"/>
        </w:numPr>
        <w:ind w:left="357" w:hanging="357"/>
        <w:contextualSpacing w:val="0"/>
        <w:jc w:val="both"/>
        <w:rPr>
          <w:lang w:val="cs-CZ"/>
        </w:rPr>
      </w:pPr>
      <w:r w:rsidRPr="00EF20B1">
        <w:rPr>
          <w:lang w:val="cs-CZ"/>
        </w:rPr>
        <w:t>Zahájit sanaci zasaženého území. Kontaminovanou zeminu a sající materiál odstranit ručně nebo pomocí mechanizace a připravit k likvidaci specializovanou firmou. Velitelem zásahu je vedoucí provozovny. Další členové komise jsou bezpečnostní technik či vodohospodář.</w:t>
      </w:r>
    </w:p>
    <w:p w14:paraId="567A017D" w14:textId="77777777" w:rsidR="00DE0951" w:rsidRPr="00EF20B1" w:rsidRDefault="00DE0951" w:rsidP="001B1D14">
      <w:pPr>
        <w:pStyle w:val="ListParagraph"/>
        <w:numPr>
          <w:ilvl w:val="0"/>
          <w:numId w:val="40"/>
        </w:numPr>
        <w:ind w:left="357" w:hanging="357"/>
        <w:contextualSpacing w:val="0"/>
        <w:jc w:val="both"/>
        <w:rPr>
          <w:lang w:val="cs-CZ"/>
        </w:rPr>
      </w:pPr>
      <w:r w:rsidRPr="00EF20B1">
        <w:rPr>
          <w:lang w:val="cs-CZ"/>
        </w:rPr>
        <w:t>Ohlásit havárii podle plánu vyrozumění.</w:t>
      </w:r>
    </w:p>
    <w:p w14:paraId="2197F300" w14:textId="0A6A87FB" w:rsidR="00DE0951" w:rsidRPr="00EF20B1" w:rsidRDefault="00DE0951" w:rsidP="00BE0D8E">
      <w:pPr>
        <w:pStyle w:val="Heading2"/>
      </w:pPr>
      <w:bookmarkStart w:id="8" w:name="_Toc96075557"/>
      <w:r w:rsidRPr="00EF20B1">
        <w:t>Následná opatření</w:t>
      </w:r>
      <w:bookmarkEnd w:id="8"/>
    </w:p>
    <w:p w14:paraId="5D5211A1" w14:textId="77777777" w:rsidR="00DE0951" w:rsidRPr="00EF20B1" w:rsidRDefault="00DE0951" w:rsidP="00BE0D8E">
      <w:pPr>
        <w:rPr>
          <w:bCs/>
          <w:szCs w:val="24"/>
          <w:lang w:val="cs-CZ"/>
        </w:rPr>
      </w:pPr>
      <w:r w:rsidRPr="00EF20B1">
        <w:rPr>
          <w:bCs/>
          <w:szCs w:val="24"/>
          <w:lang w:val="cs-CZ"/>
        </w:rPr>
        <w:t xml:space="preserve">Zajišťuje </w:t>
      </w:r>
      <w:r w:rsidRPr="00EF20B1">
        <w:rPr>
          <w:lang w:val="cs-CZ"/>
        </w:rPr>
        <w:t>specialista BOZP, PO a ŽP ve spolupráci</w:t>
      </w:r>
      <w:r w:rsidRPr="00EF20B1">
        <w:rPr>
          <w:bCs/>
          <w:szCs w:val="24"/>
          <w:lang w:val="cs-CZ"/>
        </w:rPr>
        <w:t xml:space="preserve"> s příslušnými orgány.</w:t>
      </w:r>
    </w:p>
    <w:p w14:paraId="307B2408" w14:textId="77777777" w:rsidR="00DE0951" w:rsidRPr="00EF20B1" w:rsidRDefault="00DE0951" w:rsidP="00BE0D8E">
      <w:pPr>
        <w:pStyle w:val="ListParagraph"/>
        <w:numPr>
          <w:ilvl w:val="0"/>
          <w:numId w:val="41"/>
        </w:numPr>
        <w:ind w:left="357" w:hanging="357"/>
        <w:contextualSpacing w:val="0"/>
        <w:jc w:val="both"/>
        <w:rPr>
          <w:lang w:val="cs-CZ"/>
        </w:rPr>
      </w:pPr>
      <w:r w:rsidRPr="00EF20B1">
        <w:rPr>
          <w:lang w:val="cs-CZ"/>
        </w:rPr>
        <w:t>Zkontroluje provedená opatření k omezení následků úniku ropných produktů, eventuálně provede nezbytná opatření.</w:t>
      </w:r>
    </w:p>
    <w:p w14:paraId="7F2218E0" w14:textId="77777777" w:rsidR="00DE0951" w:rsidRPr="00EF20B1" w:rsidRDefault="00DE0951" w:rsidP="00BE0D8E">
      <w:pPr>
        <w:pStyle w:val="ListParagraph"/>
        <w:numPr>
          <w:ilvl w:val="0"/>
          <w:numId w:val="41"/>
        </w:numPr>
        <w:ind w:left="357" w:hanging="357"/>
        <w:contextualSpacing w:val="0"/>
        <w:jc w:val="both"/>
        <w:rPr>
          <w:lang w:val="cs-CZ"/>
        </w:rPr>
      </w:pPr>
      <w:r w:rsidRPr="00EF20B1">
        <w:rPr>
          <w:lang w:val="cs-CZ"/>
        </w:rPr>
        <w:t>Vyhotoví záznam o havarijním úniku ropných produktů.</w:t>
      </w:r>
    </w:p>
    <w:p w14:paraId="5A213EA3" w14:textId="77777777" w:rsidR="00DE0951" w:rsidRPr="00EF20B1" w:rsidRDefault="00DE0951" w:rsidP="00BE0D8E">
      <w:pPr>
        <w:pStyle w:val="ListParagraph"/>
        <w:numPr>
          <w:ilvl w:val="0"/>
          <w:numId w:val="41"/>
        </w:numPr>
        <w:ind w:left="357" w:hanging="357"/>
        <w:contextualSpacing w:val="0"/>
        <w:jc w:val="both"/>
        <w:rPr>
          <w:lang w:val="cs-CZ"/>
        </w:rPr>
      </w:pPr>
      <w:r w:rsidRPr="00EF20B1">
        <w:rPr>
          <w:lang w:val="cs-CZ"/>
        </w:rPr>
        <w:t>Dle potřeby zajistí odebrání vzorků vody a zeminy z místa havárie.</w:t>
      </w:r>
    </w:p>
    <w:p w14:paraId="486CD765" w14:textId="77777777" w:rsidR="00DE0951" w:rsidRPr="00EF20B1" w:rsidRDefault="00DE0951" w:rsidP="00BE0D8E">
      <w:pPr>
        <w:pStyle w:val="ListParagraph"/>
        <w:numPr>
          <w:ilvl w:val="0"/>
          <w:numId w:val="41"/>
        </w:numPr>
        <w:ind w:left="357" w:hanging="357"/>
        <w:contextualSpacing w:val="0"/>
        <w:jc w:val="both"/>
        <w:rPr>
          <w:lang w:val="cs-CZ"/>
        </w:rPr>
      </w:pPr>
      <w:r w:rsidRPr="00EF20B1">
        <w:rPr>
          <w:lang w:val="cs-CZ"/>
        </w:rPr>
        <w:t>Průběžně kontroluje kvalitu povrchových a podzemních vod.</w:t>
      </w:r>
    </w:p>
    <w:p w14:paraId="3C0BF7C7" w14:textId="33D5A760" w:rsidR="00DE0951" w:rsidRPr="00EF20B1" w:rsidRDefault="00DE0951" w:rsidP="00DE0951">
      <w:pPr>
        <w:pStyle w:val="ListParagraph"/>
        <w:numPr>
          <w:ilvl w:val="0"/>
          <w:numId w:val="41"/>
        </w:numPr>
        <w:ind w:left="357" w:hanging="357"/>
        <w:contextualSpacing w:val="0"/>
        <w:jc w:val="both"/>
        <w:rPr>
          <w:lang w:val="cs-CZ"/>
        </w:rPr>
      </w:pPr>
      <w:r w:rsidRPr="00EF20B1">
        <w:rPr>
          <w:lang w:val="cs-CZ"/>
        </w:rPr>
        <w:t>Řídí a organizuje sanační práce v zasaženém úseku.</w:t>
      </w:r>
    </w:p>
    <w:p w14:paraId="322D68DB" w14:textId="5986CC98" w:rsidR="00DE0951" w:rsidRPr="00EF20B1" w:rsidRDefault="00DE0951" w:rsidP="00BE0D8E">
      <w:pPr>
        <w:pStyle w:val="Heading2"/>
      </w:pPr>
      <w:bookmarkStart w:id="9" w:name="_Toc96075558"/>
      <w:r w:rsidRPr="00EF20B1">
        <w:t>Zneškodňování havárie a jejich následků</w:t>
      </w:r>
      <w:bookmarkEnd w:id="9"/>
    </w:p>
    <w:p w14:paraId="131C720D"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 xml:space="preserve">Provádět likvidaci následků havárie posypem sorpčními materiály (hydrofobní, hydrofilní drť, piliny apod.). </w:t>
      </w:r>
    </w:p>
    <w:p w14:paraId="4550240E"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lastRenderedPageBreak/>
        <w:t>Informovat Hasičský záchranný sbor, který je k likvidaci havárie ropných látek vycvičen a má profesionální vybavení na zachycování ropných látek z hladiny toku.</w:t>
      </w:r>
    </w:p>
    <w:p w14:paraId="2E8403EE"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Urychleně zahájit těžbu zachycených látek do vhodných nádob (kbelíky, sudy, cisterny, PE pytle apod.).</w:t>
      </w:r>
    </w:p>
    <w:p w14:paraId="199788F2" w14:textId="3C510250" w:rsidR="00DE0951" w:rsidRPr="00EF20B1" w:rsidRDefault="00DE0951" w:rsidP="00BE0D8E">
      <w:pPr>
        <w:pStyle w:val="ListParagraph"/>
        <w:numPr>
          <w:ilvl w:val="0"/>
          <w:numId w:val="42"/>
        </w:numPr>
        <w:ind w:left="431" w:hanging="431"/>
        <w:contextualSpacing w:val="0"/>
        <w:rPr>
          <w:lang w:val="cs-CZ"/>
        </w:rPr>
      </w:pPr>
      <w:r w:rsidRPr="00EF20B1">
        <w:rPr>
          <w:lang w:val="cs-CZ"/>
        </w:rPr>
        <w:t xml:space="preserve">Další postup prací bude podle rozsahu a charakteru havárie organizován vedoucím zaměstnancem, případně přítomnými zástupci státní </w:t>
      </w:r>
      <w:r w:rsidR="009C703E" w:rsidRPr="00EF20B1">
        <w:rPr>
          <w:lang w:val="cs-CZ"/>
        </w:rPr>
        <w:t>správy (</w:t>
      </w:r>
      <w:r w:rsidRPr="00EF20B1">
        <w:rPr>
          <w:lang w:val="cs-CZ"/>
        </w:rPr>
        <w:t>MMÚ Uherského Hradiště).</w:t>
      </w:r>
    </w:p>
    <w:p w14:paraId="656D6A54"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Pracovníci, kteří provádí zásah při havárii, musí použít ochranné prostředky podle pokynů svého nadřízeného pracovníka nebo osob, které řídí postup prací při likvidaci havárie.</w:t>
      </w:r>
    </w:p>
    <w:p w14:paraId="3194FE1F"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Určené osoby zajistí ohlášení havárie na příslušném orgánu státní správy.</w:t>
      </w:r>
    </w:p>
    <w:p w14:paraId="3BE5AA6D"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K odstranění následků havárie může být v závislosti na jejím rozsahu nutné či vhodné využít služeb specializovaných firem, např. Dekonta a.s., tel. 602 686 622, SUEZ tel. +420585758922 apod.</w:t>
      </w:r>
    </w:p>
    <w:p w14:paraId="74C7F627"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Zachycené závadné látky, zeminy, likvidační prostředky kontaminované odstraňovanými závadnými látkami jsou skladovány v nepropustných obalech na místě určeném ke shromažďování odpadů a následně jsou</w:t>
      </w:r>
      <w:r w:rsidRPr="00EF20B1">
        <w:rPr>
          <w:i/>
          <w:lang w:val="cs-CZ"/>
        </w:rPr>
        <w:t xml:space="preserve"> </w:t>
      </w:r>
      <w:r w:rsidRPr="00EF20B1">
        <w:rPr>
          <w:lang w:val="cs-CZ"/>
        </w:rPr>
        <w:t>předány k odstranění oprávněné firmě.</w:t>
      </w:r>
    </w:p>
    <w:p w14:paraId="363B3F36" w14:textId="77777777" w:rsidR="00DE0951" w:rsidRPr="00EF20B1" w:rsidRDefault="00DE0951" w:rsidP="00BE0D8E">
      <w:pPr>
        <w:pStyle w:val="ListParagraph"/>
        <w:numPr>
          <w:ilvl w:val="0"/>
          <w:numId w:val="42"/>
        </w:numPr>
        <w:ind w:left="431" w:hanging="431"/>
        <w:contextualSpacing w:val="0"/>
        <w:rPr>
          <w:lang w:val="cs-CZ"/>
        </w:rPr>
      </w:pPr>
      <w:r w:rsidRPr="00EF20B1">
        <w:rPr>
          <w:lang w:val="cs-CZ"/>
        </w:rPr>
        <w:t>Kontrolu provedení prvního zásahu provádí specialista BOZP, PO a ŽP</w:t>
      </w:r>
      <w:r w:rsidRPr="00EF20B1">
        <w:rPr>
          <w:color w:val="000000"/>
          <w:lang w:val="cs-CZ"/>
        </w:rPr>
        <w:t xml:space="preserve">. Za jeho nepřítomnosti vedoucí pracovník provozovny. </w:t>
      </w:r>
    </w:p>
    <w:p w14:paraId="61CF0F6E" w14:textId="35319139" w:rsidR="00DE0951" w:rsidRPr="00EF20B1" w:rsidRDefault="00DE0951" w:rsidP="00BE0D8E">
      <w:pPr>
        <w:pStyle w:val="ListParagraph"/>
        <w:numPr>
          <w:ilvl w:val="0"/>
          <w:numId w:val="42"/>
        </w:numPr>
        <w:ind w:left="431" w:hanging="431"/>
        <w:contextualSpacing w:val="0"/>
        <w:rPr>
          <w:lang w:val="cs-CZ"/>
        </w:rPr>
      </w:pPr>
      <w:r w:rsidRPr="00EF20B1">
        <w:rPr>
          <w:lang w:val="cs-CZ"/>
        </w:rPr>
        <w:t>Odpovědný pracovník zajistí odběr vzorků kontaminované vody nebo zeminy z místa havárie a určí akreditovanou laboratoř, která provede analýzu vzorků. Dále pořídí situační nákres s vyznačením zasaženého území.</w:t>
      </w:r>
    </w:p>
    <w:p w14:paraId="5F8FE545" w14:textId="77777777" w:rsidR="00DE0951" w:rsidRPr="00EF20B1" w:rsidRDefault="00DE0951" w:rsidP="00BE0D8E">
      <w:pPr>
        <w:pStyle w:val="Heading2"/>
      </w:pPr>
      <w:r w:rsidRPr="00EF20B1">
        <w:t xml:space="preserve"> </w:t>
      </w:r>
      <w:bookmarkStart w:id="10" w:name="_Toc96075559"/>
      <w:r w:rsidRPr="00EF20B1">
        <w:t>Hlášení havárie</w:t>
      </w:r>
      <w:bookmarkEnd w:id="10"/>
    </w:p>
    <w:p w14:paraId="2E5B8101" w14:textId="77777777" w:rsidR="00DE0951" w:rsidRPr="00EF20B1" w:rsidRDefault="00DE0951" w:rsidP="00BE0D8E">
      <w:pPr>
        <w:rPr>
          <w:lang w:val="cs-CZ"/>
        </w:rPr>
      </w:pPr>
      <w:r w:rsidRPr="00EF20B1">
        <w:rPr>
          <w:lang w:val="cs-CZ"/>
        </w:rPr>
        <w:t>Odpovědná osoba, tj. specialista BOZP, PO a ŽP zpracuje zápis o havárii a provedených opatřeních k likvidaci havárie. Zápis musí obsahovat:</w:t>
      </w:r>
    </w:p>
    <w:p w14:paraId="0770BD49"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čas vzniku a pravděpodobná příčina havárie (pokud se dá určit)</w:t>
      </w:r>
    </w:p>
    <w:p w14:paraId="0B1A5CA9"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označení přesného místa havárie</w:t>
      </w:r>
    </w:p>
    <w:p w14:paraId="0D616948"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jméno a příjmení hlásící osoby a její vztah k havárii</w:t>
      </w:r>
    </w:p>
    <w:p w14:paraId="6D10B73C"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subjekt, kterému již byla havárie ohlášena</w:t>
      </w:r>
    </w:p>
    <w:p w14:paraId="35526EF6"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označení původce havárie, je-li znám</w:t>
      </w:r>
    </w:p>
    <w:p w14:paraId="36779814"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druh a přibližné množství uniklé závadné látky, popis průběhu havárie, projevy a rozsah havárie</w:t>
      </w:r>
    </w:p>
    <w:p w14:paraId="25120066"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opatření prvního zásahu, jména osob provádějící tento zásah</w:t>
      </w:r>
    </w:p>
    <w:p w14:paraId="3EA60752"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nařízení po příchodu vodohospodáře, příp. státního orgánu</w:t>
      </w:r>
    </w:p>
    <w:p w14:paraId="0273AC76"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 xml:space="preserve">popis provedených sanačních prací </w:t>
      </w:r>
    </w:p>
    <w:p w14:paraId="2AABCBEA"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rozhodnutí o následujících opatřeních, odpovědná osoba, orgán</w:t>
      </w:r>
    </w:p>
    <w:p w14:paraId="1BBA8776"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záznam o odběru vzorků, kdo je odebral, komu byly předány, výsledky analýz vzorků</w:t>
      </w:r>
    </w:p>
    <w:p w14:paraId="5DEB6DDE" w14:textId="77777777" w:rsidR="00DE0951" w:rsidRPr="00EF20B1" w:rsidRDefault="00DE0951" w:rsidP="00BE0D8E">
      <w:pPr>
        <w:pStyle w:val="ListParagraph"/>
        <w:numPr>
          <w:ilvl w:val="0"/>
          <w:numId w:val="43"/>
        </w:numPr>
        <w:ind w:left="431" w:hanging="431"/>
        <w:contextualSpacing w:val="0"/>
        <w:rPr>
          <w:lang w:val="cs-CZ"/>
        </w:rPr>
      </w:pPr>
      <w:r w:rsidRPr="00EF20B1">
        <w:rPr>
          <w:lang w:val="cs-CZ"/>
        </w:rPr>
        <w:t>vyhodnocení závažnosti havárie a návrh preventivních opatření k zabránění opakování havárie</w:t>
      </w:r>
    </w:p>
    <w:p w14:paraId="2BE2B9BD" w14:textId="0862A640" w:rsidR="00DE0951" w:rsidRPr="00EF20B1" w:rsidRDefault="00DE0951" w:rsidP="00836A9B">
      <w:pPr>
        <w:pStyle w:val="Heading2"/>
      </w:pPr>
      <w:bookmarkStart w:id="11" w:name="_Toc96075560"/>
      <w:r w:rsidRPr="00EF20B1">
        <w:t>Vedení dokumentace</w:t>
      </w:r>
      <w:bookmarkEnd w:id="11"/>
      <w:r w:rsidRPr="00EF20B1">
        <w:t xml:space="preserve"> </w:t>
      </w:r>
    </w:p>
    <w:p w14:paraId="6FD14FBC" w14:textId="069FFE33" w:rsidR="00DE0951" w:rsidRPr="00EF20B1" w:rsidRDefault="00DE0951" w:rsidP="000F4C1C">
      <w:pPr>
        <w:rPr>
          <w:lang w:val="cs-CZ"/>
        </w:rPr>
      </w:pPr>
      <w:r w:rsidRPr="00EF20B1">
        <w:rPr>
          <w:lang w:val="cs-CZ"/>
        </w:rPr>
        <w:t xml:space="preserve">Vedením dokumentace o opatřeních prováděných v případě likvidace havárie, podrobnostech o hlášení havárie i odstraňování odpadů vzniklých při odstraňování havárie je pověřen specialista BOZP, PO a ŽP. Dokumentace je vedena v elektronické podobě, po ukončení prošetřování příčin a průběhu likvidace havárie je uložena též v listinné podobě. Ta zahrnuje kromě výše uvedeného i zhodnocení příčin a následků havárie, vyhodnocení průběhu </w:t>
      </w:r>
      <w:r w:rsidRPr="00EF20B1">
        <w:rPr>
          <w:lang w:val="cs-CZ"/>
        </w:rPr>
        <w:lastRenderedPageBreak/>
        <w:t xml:space="preserve">a účinnosti likvidačních činností, případně je přiložena i pořízená fotodokumentace a nákresy, výsledky laboratorních rozborů a další materiály. S výsledky a závěry je seznámeno vedení společnosti, které přijme opatření k zamezení možnosti vzniku podobné situace.   </w:t>
      </w:r>
    </w:p>
    <w:p w14:paraId="4BECDF20" w14:textId="03BD351F" w:rsidR="00DE0951" w:rsidRPr="00EF20B1" w:rsidRDefault="00DE0951" w:rsidP="00DD0824">
      <w:pPr>
        <w:pStyle w:val="Heading1"/>
        <w:rPr>
          <w:lang w:val="cs-CZ"/>
        </w:rPr>
      </w:pPr>
      <w:bookmarkStart w:id="12" w:name="_Toc96075561"/>
      <w:r w:rsidRPr="00EF20B1">
        <w:rPr>
          <w:lang w:val="cs-CZ"/>
        </w:rPr>
        <w:t>Bezpečnost práce a ochrana zdraví při likvidaci havárie</w:t>
      </w:r>
      <w:bookmarkEnd w:id="12"/>
    </w:p>
    <w:p w14:paraId="5938A3F8" w14:textId="77777777" w:rsidR="00DE0951" w:rsidRPr="00EF20B1" w:rsidRDefault="00DE0951" w:rsidP="000F4C1C">
      <w:pPr>
        <w:rPr>
          <w:lang w:val="cs-CZ"/>
        </w:rPr>
      </w:pPr>
      <w:r w:rsidRPr="00EF20B1">
        <w:rPr>
          <w:lang w:val="cs-CZ"/>
        </w:rPr>
        <w:t>K bezpečnosti a ochraně zdraví při práci při likvidaci havárie je přistupováno na základě znalosti vlastností závadné látky, jejíž únik do životního prostředí havárii způsobil. Jedná-li se o nebezpečnou chemickou látku, způsob likvidace havárie, použití havarijních prostředků i ochranných osobních prostředků je uvedeno v bezpečnostním listě. Bezpečnostní listy nebezpečných chemických látek a přípravků včetně pravidel nakládání s nimi jsou uloženy na pracovištích na přístupném místě, bezpečnostní listy všech chemických látek, jsou uloženy v el. podobě ve skladu střediska.</w:t>
      </w:r>
    </w:p>
    <w:p w14:paraId="6CF736A9" w14:textId="25185000" w:rsidR="00DE0951" w:rsidRPr="00EF20B1" w:rsidRDefault="00DE0951" w:rsidP="000F4C1C">
      <w:pPr>
        <w:pStyle w:val="Heading1"/>
        <w:rPr>
          <w:lang w:val="cs-CZ"/>
        </w:rPr>
      </w:pPr>
      <w:bookmarkStart w:id="13" w:name="_Toc96075562"/>
      <w:r w:rsidRPr="00EF20B1">
        <w:rPr>
          <w:lang w:val="cs-CZ"/>
        </w:rPr>
        <w:t>Preventivní a kontrolní opatření</w:t>
      </w:r>
      <w:bookmarkEnd w:id="13"/>
      <w:r w:rsidRPr="00EF20B1">
        <w:rPr>
          <w:lang w:val="cs-CZ"/>
        </w:rPr>
        <w:t xml:space="preserve">  </w:t>
      </w:r>
    </w:p>
    <w:p w14:paraId="62F8DBDE" w14:textId="22997C66" w:rsidR="00DE0951" w:rsidRPr="00EF20B1" w:rsidRDefault="00DE0951" w:rsidP="000F4C1C">
      <w:pPr>
        <w:pStyle w:val="Heading2"/>
      </w:pPr>
      <w:bookmarkStart w:id="14" w:name="_Toc96075563"/>
      <w:r w:rsidRPr="00EF20B1">
        <w:t>Technické prostředky</w:t>
      </w:r>
      <w:bookmarkEnd w:id="14"/>
    </w:p>
    <w:p w14:paraId="0017B1D6" w14:textId="77777777" w:rsidR="00DE0951" w:rsidRPr="00EF20B1" w:rsidRDefault="00DE0951" w:rsidP="00DE0951">
      <w:pPr>
        <w:spacing w:before="240"/>
        <w:jc w:val="both"/>
        <w:rPr>
          <w:rFonts w:ascii="CG Omega" w:hAnsi="CG Omega"/>
          <w:sz w:val="24"/>
          <w:szCs w:val="24"/>
          <w:lang w:val="cs-CZ"/>
        </w:rPr>
      </w:pPr>
      <w:r w:rsidRPr="00EF20B1">
        <w:rPr>
          <w:rFonts w:ascii="CG Omega" w:hAnsi="CG Omega"/>
          <w:sz w:val="24"/>
          <w:szCs w:val="24"/>
          <w:lang w:val="cs-CZ"/>
        </w:rPr>
        <w:t>Seznam vybavení pro případ likvidace havárie:</w:t>
      </w:r>
    </w:p>
    <w:tbl>
      <w:tblPr>
        <w:tblW w:w="95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56"/>
        <w:gridCol w:w="4756"/>
      </w:tblGrid>
      <w:tr w:rsidR="00DE0951" w:rsidRPr="00EF20B1" w14:paraId="4BDFCE7A" w14:textId="77777777" w:rsidTr="000240AE">
        <w:trPr>
          <w:trHeight w:val="1019"/>
        </w:trPr>
        <w:tc>
          <w:tcPr>
            <w:tcW w:w="4756" w:type="dxa"/>
            <w:tcBorders>
              <w:top w:val="single" w:sz="4" w:space="0" w:color="auto"/>
              <w:left w:val="nil"/>
              <w:bottom w:val="single" w:sz="4" w:space="0" w:color="auto"/>
              <w:right w:val="nil"/>
            </w:tcBorders>
            <w:vAlign w:val="center"/>
          </w:tcPr>
          <w:p w14:paraId="40B80AAE" w14:textId="77777777" w:rsidR="00DE0951" w:rsidRPr="00EF20B1" w:rsidRDefault="00DE0951" w:rsidP="000240AE">
            <w:pPr>
              <w:jc w:val="center"/>
              <w:rPr>
                <w:rFonts w:ascii="CG Omega" w:hAnsi="CG Omega"/>
                <w:sz w:val="22"/>
                <w:szCs w:val="22"/>
                <w:lang w:val="cs-CZ"/>
              </w:rPr>
            </w:pPr>
            <w:r w:rsidRPr="00EF20B1">
              <w:rPr>
                <w:rFonts w:ascii="CG Omega" w:hAnsi="CG Omega"/>
                <w:b/>
                <w:sz w:val="22"/>
                <w:szCs w:val="22"/>
                <w:lang w:val="cs-CZ"/>
              </w:rPr>
              <w:t>Likvidační činidlo, prostředek</w:t>
            </w:r>
          </w:p>
        </w:tc>
        <w:tc>
          <w:tcPr>
            <w:tcW w:w="4756" w:type="dxa"/>
            <w:tcBorders>
              <w:top w:val="single" w:sz="4" w:space="0" w:color="auto"/>
              <w:left w:val="nil"/>
              <w:bottom w:val="single" w:sz="4" w:space="0" w:color="auto"/>
              <w:right w:val="nil"/>
            </w:tcBorders>
            <w:vAlign w:val="center"/>
          </w:tcPr>
          <w:p w14:paraId="6312309C" w14:textId="77777777" w:rsidR="00DE0951" w:rsidRPr="00EF20B1" w:rsidRDefault="00DE0951" w:rsidP="000240AE">
            <w:pPr>
              <w:jc w:val="center"/>
              <w:rPr>
                <w:rFonts w:ascii="CG Omega" w:hAnsi="CG Omega"/>
                <w:b/>
                <w:sz w:val="22"/>
                <w:szCs w:val="22"/>
                <w:lang w:val="cs-CZ"/>
              </w:rPr>
            </w:pPr>
            <w:r w:rsidRPr="00EF20B1">
              <w:rPr>
                <w:rFonts w:ascii="CG Omega" w:hAnsi="CG Omega"/>
                <w:b/>
                <w:sz w:val="22"/>
                <w:szCs w:val="22"/>
                <w:lang w:val="cs-CZ"/>
              </w:rPr>
              <w:t>Místo uložení</w:t>
            </w:r>
          </w:p>
        </w:tc>
      </w:tr>
      <w:tr w:rsidR="00DE0951" w:rsidRPr="00EF20B1" w14:paraId="6BD1497C" w14:textId="77777777" w:rsidTr="000240AE">
        <w:trPr>
          <w:trHeight w:val="1385"/>
        </w:trPr>
        <w:tc>
          <w:tcPr>
            <w:tcW w:w="4756" w:type="dxa"/>
            <w:tcBorders>
              <w:top w:val="single" w:sz="4" w:space="0" w:color="auto"/>
              <w:left w:val="nil"/>
              <w:bottom w:val="nil"/>
              <w:right w:val="nil"/>
            </w:tcBorders>
            <w:vAlign w:val="center"/>
          </w:tcPr>
          <w:p w14:paraId="6400F72F" w14:textId="2E482EDF" w:rsidR="00DE0951" w:rsidRPr="00EF20B1" w:rsidRDefault="00DE0951" w:rsidP="000240AE">
            <w:pPr>
              <w:jc w:val="center"/>
              <w:rPr>
                <w:rFonts w:ascii="CG Omega" w:hAnsi="CG Omega"/>
                <w:sz w:val="22"/>
                <w:szCs w:val="22"/>
                <w:lang w:val="cs-CZ"/>
              </w:rPr>
            </w:pPr>
            <w:r w:rsidRPr="00EF20B1">
              <w:rPr>
                <w:rFonts w:ascii="CG Omega" w:hAnsi="CG Omega"/>
                <w:sz w:val="22"/>
                <w:szCs w:val="22"/>
                <w:lang w:val="cs-CZ"/>
              </w:rPr>
              <w:t>sorbent (Sorbin, Vapex apod.)</w:t>
            </w:r>
          </w:p>
        </w:tc>
        <w:tc>
          <w:tcPr>
            <w:tcW w:w="4756" w:type="dxa"/>
            <w:tcBorders>
              <w:top w:val="single" w:sz="4" w:space="0" w:color="auto"/>
              <w:left w:val="nil"/>
              <w:bottom w:val="nil"/>
              <w:right w:val="nil"/>
            </w:tcBorders>
            <w:vAlign w:val="center"/>
          </w:tcPr>
          <w:p w14:paraId="1417B040" w14:textId="61BDA86C" w:rsidR="00DE0951" w:rsidRPr="00EF20B1" w:rsidRDefault="00DE0951" w:rsidP="000240AE">
            <w:pPr>
              <w:jc w:val="center"/>
              <w:rPr>
                <w:rFonts w:ascii="CG Omega" w:hAnsi="CG Omega"/>
                <w:sz w:val="22"/>
                <w:szCs w:val="22"/>
                <w:lang w:val="cs-CZ"/>
              </w:rPr>
            </w:pPr>
            <w:r w:rsidRPr="00EF20B1">
              <w:rPr>
                <w:rFonts w:ascii="CG Omega" w:hAnsi="CG Omega"/>
                <w:sz w:val="22"/>
                <w:szCs w:val="22"/>
                <w:lang w:val="cs-CZ"/>
              </w:rPr>
              <w:t xml:space="preserve">sklad hořlavých kapalin, </w:t>
            </w:r>
            <w:r w:rsidR="00C205FE" w:rsidRPr="00EF20B1">
              <w:rPr>
                <w:rFonts w:ascii="CG Omega" w:hAnsi="CG Omega"/>
                <w:sz w:val="22"/>
                <w:szCs w:val="22"/>
                <w:lang w:val="cs-CZ"/>
              </w:rPr>
              <w:t xml:space="preserve">dílenská hala 1-3, čerpací stanice </w:t>
            </w:r>
          </w:p>
        </w:tc>
      </w:tr>
      <w:tr w:rsidR="00DE0951" w:rsidRPr="00EF20B1" w14:paraId="102F490D" w14:textId="77777777" w:rsidTr="000240AE">
        <w:trPr>
          <w:trHeight w:val="522"/>
        </w:trPr>
        <w:tc>
          <w:tcPr>
            <w:tcW w:w="4756" w:type="dxa"/>
            <w:tcBorders>
              <w:top w:val="nil"/>
              <w:left w:val="nil"/>
              <w:bottom w:val="nil"/>
              <w:right w:val="nil"/>
            </w:tcBorders>
            <w:vAlign w:val="center"/>
          </w:tcPr>
          <w:p w14:paraId="56FD09C4" w14:textId="77777777" w:rsidR="00DE0951" w:rsidRPr="00EF20B1" w:rsidRDefault="00DE0951" w:rsidP="000240AE">
            <w:pPr>
              <w:jc w:val="center"/>
              <w:rPr>
                <w:rFonts w:ascii="CG Omega" w:hAnsi="CG Omega"/>
                <w:sz w:val="22"/>
                <w:szCs w:val="22"/>
                <w:lang w:val="cs-CZ"/>
              </w:rPr>
            </w:pPr>
            <w:r w:rsidRPr="00EF20B1">
              <w:rPr>
                <w:rFonts w:ascii="CG Omega" w:hAnsi="CG Omega"/>
                <w:sz w:val="22"/>
                <w:szCs w:val="22"/>
                <w:lang w:val="cs-CZ"/>
              </w:rPr>
              <w:t>lopata, krumpáč, koště, kbelíky</w:t>
            </w:r>
          </w:p>
        </w:tc>
        <w:tc>
          <w:tcPr>
            <w:tcW w:w="4756" w:type="dxa"/>
            <w:tcBorders>
              <w:top w:val="nil"/>
              <w:left w:val="nil"/>
              <w:bottom w:val="nil"/>
              <w:right w:val="nil"/>
            </w:tcBorders>
            <w:vAlign w:val="center"/>
          </w:tcPr>
          <w:p w14:paraId="446C7773" w14:textId="1D04B554" w:rsidR="00DE0951" w:rsidRPr="00EF20B1" w:rsidRDefault="000E63B3" w:rsidP="000240AE">
            <w:pPr>
              <w:jc w:val="center"/>
              <w:rPr>
                <w:rFonts w:ascii="CG Omega" w:hAnsi="CG Omega"/>
                <w:sz w:val="22"/>
                <w:szCs w:val="22"/>
                <w:lang w:val="cs-CZ"/>
              </w:rPr>
            </w:pPr>
            <w:r w:rsidRPr="00EF20B1">
              <w:rPr>
                <w:rFonts w:ascii="CG Omega" w:hAnsi="CG Omega"/>
                <w:sz w:val="22"/>
                <w:szCs w:val="22"/>
                <w:lang w:val="cs-CZ"/>
              </w:rPr>
              <w:t>h</w:t>
            </w:r>
            <w:r w:rsidR="00C205FE" w:rsidRPr="00EF20B1">
              <w:rPr>
                <w:rFonts w:ascii="CG Omega" w:hAnsi="CG Omega"/>
                <w:sz w:val="22"/>
                <w:szCs w:val="22"/>
                <w:lang w:val="cs-CZ"/>
              </w:rPr>
              <w:t>avarijní sada u čerpací stanice</w:t>
            </w:r>
          </w:p>
        </w:tc>
      </w:tr>
      <w:tr w:rsidR="00DE0951" w:rsidRPr="00EF20B1" w14:paraId="2B339A36" w14:textId="77777777" w:rsidTr="000240AE">
        <w:trPr>
          <w:trHeight w:val="495"/>
        </w:trPr>
        <w:tc>
          <w:tcPr>
            <w:tcW w:w="4756" w:type="dxa"/>
            <w:tcBorders>
              <w:top w:val="nil"/>
              <w:left w:val="nil"/>
              <w:right w:val="nil"/>
            </w:tcBorders>
            <w:vAlign w:val="center"/>
          </w:tcPr>
          <w:p w14:paraId="01123C23" w14:textId="77777777" w:rsidR="00DE0951" w:rsidRPr="00EF20B1" w:rsidRDefault="00DE0951" w:rsidP="000240AE">
            <w:pPr>
              <w:jc w:val="center"/>
              <w:rPr>
                <w:rFonts w:ascii="CG Omega" w:hAnsi="CG Omega"/>
                <w:sz w:val="22"/>
                <w:szCs w:val="22"/>
                <w:lang w:val="cs-CZ"/>
              </w:rPr>
            </w:pPr>
            <w:r w:rsidRPr="00EF20B1">
              <w:rPr>
                <w:rFonts w:ascii="CG Omega" w:hAnsi="CG Omega"/>
                <w:sz w:val="22"/>
                <w:szCs w:val="22"/>
                <w:lang w:val="cs-CZ"/>
              </w:rPr>
              <w:t>nádoby na nebezpečný odpad</w:t>
            </w:r>
          </w:p>
        </w:tc>
        <w:tc>
          <w:tcPr>
            <w:tcW w:w="4756" w:type="dxa"/>
            <w:tcBorders>
              <w:top w:val="nil"/>
              <w:left w:val="nil"/>
              <w:right w:val="nil"/>
            </w:tcBorders>
            <w:vAlign w:val="center"/>
          </w:tcPr>
          <w:p w14:paraId="3399B7F9" w14:textId="5F1D22E8" w:rsidR="00DE0951" w:rsidRPr="00EF20B1" w:rsidRDefault="000E63B3" w:rsidP="000240AE">
            <w:pPr>
              <w:jc w:val="center"/>
              <w:rPr>
                <w:rFonts w:ascii="CG Omega" w:hAnsi="CG Omega"/>
                <w:sz w:val="22"/>
                <w:szCs w:val="22"/>
                <w:lang w:val="cs-CZ"/>
              </w:rPr>
            </w:pPr>
            <w:r w:rsidRPr="00EF20B1">
              <w:rPr>
                <w:rFonts w:ascii="CG Omega" w:hAnsi="CG Omega"/>
                <w:sz w:val="22"/>
                <w:szCs w:val="22"/>
                <w:lang w:val="cs-CZ"/>
              </w:rPr>
              <w:t>d</w:t>
            </w:r>
            <w:r w:rsidR="00C205FE" w:rsidRPr="00EF20B1">
              <w:rPr>
                <w:rFonts w:ascii="CG Omega" w:hAnsi="CG Omega"/>
                <w:sz w:val="22"/>
                <w:szCs w:val="22"/>
                <w:lang w:val="cs-CZ"/>
              </w:rPr>
              <w:t>ílenská hala 1, 3</w:t>
            </w:r>
          </w:p>
        </w:tc>
      </w:tr>
    </w:tbl>
    <w:p w14:paraId="47890FB3" w14:textId="77777777" w:rsidR="00897731" w:rsidRPr="00EF20B1" w:rsidRDefault="00897731" w:rsidP="00897731">
      <w:pPr>
        <w:rPr>
          <w:lang w:val="cs-CZ"/>
        </w:rPr>
      </w:pPr>
    </w:p>
    <w:p w14:paraId="1345D7CD" w14:textId="26291422" w:rsidR="00897731" w:rsidRPr="00EF20B1" w:rsidRDefault="00897731" w:rsidP="00897731">
      <w:pPr>
        <w:rPr>
          <w:lang w:val="cs-CZ"/>
        </w:rPr>
      </w:pPr>
      <w:r w:rsidRPr="00EF20B1">
        <w:rPr>
          <w:lang w:val="cs-CZ"/>
        </w:rPr>
        <w:t>Bližší</w:t>
      </w:r>
      <w:r w:rsidR="0043456B" w:rsidRPr="00EF20B1">
        <w:rPr>
          <w:lang w:val="cs-CZ"/>
        </w:rPr>
        <w:t xml:space="preserve"> informace k technickým prostředkům, vybavení a postupem při sanaci úniku ropných látek u čerpací </w:t>
      </w:r>
      <w:r w:rsidR="00EF20B1" w:rsidRPr="00EF20B1">
        <w:rPr>
          <w:lang w:val="cs-CZ"/>
        </w:rPr>
        <w:t>stanice jsou</w:t>
      </w:r>
      <w:r w:rsidR="0043456B" w:rsidRPr="00EF20B1">
        <w:rPr>
          <w:lang w:val="cs-CZ"/>
        </w:rPr>
        <w:t xml:space="preserve"> v Havarijním plánu čerpací stanice</w:t>
      </w:r>
      <w:r w:rsidR="00A5224D" w:rsidRPr="00EF20B1">
        <w:rPr>
          <w:lang w:val="cs-CZ"/>
        </w:rPr>
        <w:t xml:space="preserve"> PHM</w:t>
      </w:r>
      <w:r w:rsidR="0043456B" w:rsidRPr="00EF20B1">
        <w:rPr>
          <w:lang w:val="cs-CZ"/>
        </w:rPr>
        <w:t xml:space="preserve"> (příloha </w:t>
      </w:r>
      <w:r w:rsidR="00AE4C87">
        <w:rPr>
          <w:lang w:val="cs-CZ"/>
        </w:rPr>
        <w:t>6</w:t>
      </w:r>
      <w:r w:rsidR="0043456B" w:rsidRPr="00EF20B1">
        <w:rPr>
          <w:lang w:val="cs-CZ"/>
        </w:rPr>
        <w:t>).</w:t>
      </w:r>
    </w:p>
    <w:p w14:paraId="75AFC4EC" w14:textId="1394449D" w:rsidR="00DE0951" w:rsidRPr="00EF20B1" w:rsidRDefault="00DE0951" w:rsidP="008B22CA">
      <w:pPr>
        <w:pStyle w:val="Heading2"/>
      </w:pPr>
      <w:bookmarkStart w:id="15" w:name="_Toc96075564"/>
      <w:r w:rsidRPr="00EF20B1">
        <w:t>Organizační preventivní opatření</w:t>
      </w:r>
      <w:bookmarkEnd w:id="15"/>
    </w:p>
    <w:p w14:paraId="732275E0" w14:textId="5107AF71" w:rsidR="00DE0951" w:rsidRPr="00EF20B1" w:rsidRDefault="00DE0951" w:rsidP="007E16A6">
      <w:pPr>
        <w:pStyle w:val="Heading3"/>
      </w:pPr>
      <w:bookmarkStart w:id="16" w:name="_Toc96075565"/>
      <w:r w:rsidRPr="00EF20B1">
        <w:t>Interní pokyny a kontrola</w:t>
      </w:r>
      <w:bookmarkEnd w:id="16"/>
      <w:r w:rsidRPr="00EF20B1">
        <w:t xml:space="preserve"> </w:t>
      </w:r>
    </w:p>
    <w:p w14:paraId="01C9BA25" w14:textId="147221CA" w:rsidR="00DE0951" w:rsidRPr="00EF20B1" w:rsidRDefault="00DE0951" w:rsidP="007E16A6">
      <w:pPr>
        <w:rPr>
          <w:lang w:val="cs-CZ"/>
        </w:rPr>
      </w:pPr>
      <w:r w:rsidRPr="00EF20B1">
        <w:rPr>
          <w:lang w:val="cs-CZ"/>
        </w:rPr>
        <w:t>Jako jeden ze způsobů předcházení haváriím je vypracování souboru interních pokynů, jejichž znalost zaměstnanci je součást prevence. Na pracovištích, kde je manipulováno s nebezpečnými chemickými látkami, jsou k dispozici bezpečnostní listy těchto látek (v elektronické podobě) a seznam zaměstnanců, kteří jsou proškoleni k nakládání s nimi. Kontrola dodržování povinností předepsaných v tomto Havarijním plánu i dalších provozních pokynech a řádech přináleží vedoucím jednotlivých pracovišť, specialistovi BOZP, PO a ŽP a kontrolním či dozorovým orgánům. Podle plánu probíhá jednou ročně komplexní prověrka dodržování bezpečnostní dokumentace.</w:t>
      </w:r>
    </w:p>
    <w:p w14:paraId="32F6C00F" w14:textId="0AED7679" w:rsidR="00DE0951" w:rsidRPr="00EF20B1" w:rsidRDefault="00DE0951" w:rsidP="007E16A6">
      <w:pPr>
        <w:pStyle w:val="Heading3"/>
      </w:pPr>
      <w:bookmarkStart w:id="17" w:name="_Toc96075566"/>
      <w:r w:rsidRPr="00EF20B1">
        <w:lastRenderedPageBreak/>
        <w:t>Plán vyrozumění</w:t>
      </w:r>
      <w:bookmarkEnd w:id="17"/>
    </w:p>
    <w:p w14:paraId="3F32D625" w14:textId="78A7B153" w:rsidR="00DE0951" w:rsidRPr="00EF20B1" w:rsidRDefault="00490B16" w:rsidP="007E16A6">
      <w:pPr>
        <w:rPr>
          <w:lang w:val="cs-CZ"/>
        </w:rPr>
      </w:pPr>
      <w:r>
        <w:rPr>
          <w:lang w:val="cs-CZ"/>
        </w:rPr>
        <w:t>P</w:t>
      </w:r>
      <w:r w:rsidR="00DE0951" w:rsidRPr="00EF20B1">
        <w:rPr>
          <w:lang w:val="cs-CZ"/>
        </w:rPr>
        <w:t xml:space="preserve">lán vyrozumění, tj. postup informování v případě havárie, je k dispozici u </w:t>
      </w:r>
      <w:r w:rsidR="00A178C8">
        <w:rPr>
          <w:lang w:val="cs-CZ"/>
        </w:rPr>
        <w:t xml:space="preserve">nadřízeného nebo </w:t>
      </w:r>
      <w:r w:rsidR="00DE0951" w:rsidRPr="00EF20B1">
        <w:rPr>
          <w:lang w:val="cs-CZ"/>
        </w:rPr>
        <w:t>strážní služby.</w:t>
      </w:r>
    </w:p>
    <w:p w14:paraId="1C4E19FE" w14:textId="41A665E7" w:rsidR="00DE0951" w:rsidRPr="00EF20B1" w:rsidRDefault="00DE0951" w:rsidP="00BF3AA2">
      <w:pPr>
        <w:pStyle w:val="Heading3"/>
        <w:rPr>
          <w:rFonts w:ascii="CG Omega" w:hAnsi="CG Omega"/>
          <w:b/>
        </w:rPr>
      </w:pPr>
      <w:bookmarkStart w:id="18" w:name="_Toc96075567"/>
      <w:r w:rsidRPr="00EF20B1">
        <w:t>Povinnosti vedoucích pracovníků</w:t>
      </w:r>
      <w:bookmarkEnd w:id="18"/>
      <w:r w:rsidRPr="00EF20B1">
        <w:rPr>
          <w:rFonts w:ascii="CG Omega" w:hAnsi="CG Omega"/>
          <w:b/>
        </w:rPr>
        <w:t xml:space="preserve"> </w:t>
      </w:r>
    </w:p>
    <w:p w14:paraId="7B47E2DC" w14:textId="765C7653" w:rsidR="00DE0951" w:rsidRPr="00EF20B1" w:rsidRDefault="00DE0951" w:rsidP="007E16A6">
      <w:pPr>
        <w:rPr>
          <w:rStyle w:val="IntenseEmphasis"/>
          <w:lang w:val="cs-CZ"/>
        </w:rPr>
      </w:pPr>
      <w:r w:rsidRPr="00EF20B1">
        <w:rPr>
          <w:rStyle w:val="IntenseEmphasis"/>
          <w:lang w:val="cs-CZ"/>
        </w:rPr>
        <w:t xml:space="preserve"> Vedoucí pracovníci jsou povinni:</w:t>
      </w:r>
    </w:p>
    <w:p w14:paraId="0FD71DF7" w14:textId="77777777" w:rsidR="00DE0951" w:rsidRPr="00EF20B1" w:rsidRDefault="00DE0951" w:rsidP="007E16A6">
      <w:pPr>
        <w:pStyle w:val="ListParagraph"/>
        <w:numPr>
          <w:ilvl w:val="0"/>
          <w:numId w:val="44"/>
        </w:numPr>
        <w:ind w:left="431" w:hanging="431"/>
        <w:contextualSpacing w:val="0"/>
        <w:rPr>
          <w:lang w:val="cs-CZ"/>
        </w:rPr>
      </w:pPr>
      <w:r w:rsidRPr="00EF20B1">
        <w:rPr>
          <w:lang w:val="cs-CZ"/>
        </w:rPr>
        <w:t xml:space="preserve">V rámci své působnosti prokazatelně seznámit podřízené pracovníky s tímto havarijním plánem, zvláště s prevencí zamezení havárie, s postupem při likvidaci havárie a s ohlašovací povinností při jejím vzniku. </w:t>
      </w:r>
    </w:p>
    <w:p w14:paraId="4AA552F0" w14:textId="77777777" w:rsidR="00DE0951" w:rsidRPr="00EF20B1" w:rsidRDefault="00DE0951" w:rsidP="007E16A6">
      <w:pPr>
        <w:pStyle w:val="ListParagraph"/>
        <w:numPr>
          <w:ilvl w:val="0"/>
          <w:numId w:val="44"/>
        </w:numPr>
        <w:ind w:left="431" w:hanging="431"/>
        <w:contextualSpacing w:val="0"/>
        <w:rPr>
          <w:lang w:val="cs-CZ"/>
        </w:rPr>
      </w:pPr>
      <w:r w:rsidRPr="00EF20B1">
        <w:rPr>
          <w:lang w:val="cs-CZ"/>
        </w:rPr>
        <w:t>Havarijní plán uložit tak, aby byl vždy v případě potřeby k dispozici pro všechny pracovníky, tj. na volně přístupném místě.</w:t>
      </w:r>
    </w:p>
    <w:p w14:paraId="13498028" w14:textId="5CA6535E" w:rsidR="00DE0951" w:rsidRPr="00EF20B1" w:rsidRDefault="00DE0951" w:rsidP="007E16A6">
      <w:pPr>
        <w:pStyle w:val="ListParagraph"/>
        <w:numPr>
          <w:ilvl w:val="0"/>
          <w:numId w:val="44"/>
        </w:numPr>
        <w:ind w:left="431" w:hanging="431"/>
        <w:contextualSpacing w:val="0"/>
        <w:rPr>
          <w:lang w:val="cs-CZ"/>
        </w:rPr>
      </w:pPr>
      <w:r w:rsidRPr="00EF20B1">
        <w:rPr>
          <w:lang w:val="cs-CZ"/>
        </w:rPr>
        <w:t xml:space="preserve">Pravidelně jednou ročně provádět kontrolu dodržování </w:t>
      </w:r>
      <w:r w:rsidRPr="00EF20B1">
        <w:rPr>
          <w:i/>
          <w:lang w:val="cs-CZ"/>
        </w:rPr>
        <w:t>Havarijního plánu</w:t>
      </w:r>
      <w:r w:rsidRPr="00EF20B1">
        <w:rPr>
          <w:lang w:val="cs-CZ"/>
        </w:rPr>
        <w:t>, vést prokazatelné záznamy o proškolování pracovníků.</w:t>
      </w:r>
    </w:p>
    <w:p w14:paraId="05C63755" w14:textId="00FB9899" w:rsidR="00DE0951" w:rsidRPr="00EF20B1" w:rsidRDefault="00DE0951" w:rsidP="007E16A6">
      <w:pPr>
        <w:pStyle w:val="Heading3"/>
      </w:pPr>
      <w:bookmarkStart w:id="19" w:name="_Toc96075568"/>
      <w:r w:rsidRPr="00EF20B1">
        <w:t>Školení a vzdělávání</w:t>
      </w:r>
      <w:bookmarkEnd w:id="19"/>
    </w:p>
    <w:p w14:paraId="2062A8AF" w14:textId="6FD5C454" w:rsidR="00DE0951" w:rsidRPr="00EF20B1" w:rsidRDefault="00DE0951" w:rsidP="007E16A6">
      <w:pPr>
        <w:rPr>
          <w:lang w:val="cs-CZ"/>
        </w:rPr>
      </w:pPr>
      <w:r w:rsidRPr="00EF20B1">
        <w:rPr>
          <w:lang w:val="cs-CZ"/>
        </w:rPr>
        <w:t xml:space="preserve">Všichni zaměstnanci jsou 1x ročně proškoleni v otázkách havarijní připravenosti, základech BOZP a OŽP. Pracovníci, kteří zacházejí s chemickými látkami byli prokazatelně proškoleni v pravidlech pro nakládání s nimi. </w:t>
      </w:r>
    </w:p>
    <w:p w14:paraId="03EE040A" w14:textId="228BADE9" w:rsidR="00DE0951" w:rsidRPr="00EF20B1" w:rsidRDefault="00DE0951" w:rsidP="007E16A6">
      <w:pPr>
        <w:pStyle w:val="Heading1"/>
        <w:rPr>
          <w:lang w:val="cs-CZ"/>
        </w:rPr>
      </w:pPr>
      <w:bookmarkStart w:id="20" w:name="_Toc96075569"/>
      <w:r w:rsidRPr="00EF20B1">
        <w:rPr>
          <w:lang w:val="cs-CZ"/>
        </w:rPr>
        <w:t>Platnost havarijního vodohospodářského plánu</w:t>
      </w:r>
      <w:bookmarkEnd w:id="20"/>
    </w:p>
    <w:p w14:paraId="564A4736" w14:textId="6FA49516" w:rsidR="00DE0951" w:rsidRPr="00EF20B1" w:rsidRDefault="00DE0951" w:rsidP="00354C6E">
      <w:pPr>
        <w:rPr>
          <w:lang w:val="cs-CZ"/>
        </w:rPr>
      </w:pPr>
      <w:r w:rsidRPr="00EF20B1">
        <w:rPr>
          <w:i/>
          <w:lang w:val="cs-CZ"/>
        </w:rPr>
        <w:t>Havarijní vodohospodářský plán</w:t>
      </w:r>
      <w:r w:rsidRPr="00EF20B1">
        <w:rPr>
          <w:lang w:val="cs-CZ"/>
        </w:rPr>
        <w:t xml:space="preserve"> vstupuje v platnost dnem jeho schválení vodoprávním úřadem, tj. Magistrát města </w:t>
      </w:r>
      <w:r w:rsidR="007E16A6" w:rsidRPr="00EF20B1">
        <w:rPr>
          <w:lang w:val="cs-CZ"/>
        </w:rPr>
        <w:t>Uherské Hradiště</w:t>
      </w:r>
      <w:r w:rsidRPr="00EF20B1">
        <w:rPr>
          <w:lang w:val="cs-CZ"/>
        </w:rPr>
        <w:t>, odbor životního prostředí.</w:t>
      </w:r>
    </w:p>
    <w:p w14:paraId="7A9AD567" w14:textId="5AED3B54" w:rsidR="00DE0951" w:rsidRPr="00EF20B1" w:rsidRDefault="00DE0951" w:rsidP="00354C6E">
      <w:pPr>
        <w:pStyle w:val="Heading1"/>
        <w:rPr>
          <w:lang w:val="cs-CZ"/>
        </w:rPr>
      </w:pPr>
      <w:bookmarkStart w:id="21" w:name="_Toc96075570"/>
      <w:r w:rsidRPr="00EF20B1">
        <w:rPr>
          <w:lang w:val="cs-CZ"/>
        </w:rPr>
        <w:t>Rozdělovník</w:t>
      </w:r>
      <w:bookmarkEnd w:id="21"/>
    </w:p>
    <w:p w14:paraId="2C57A368" w14:textId="5BEBA5AC" w:rsidR="00DE0951" w:rsidRPr="00EF20B1" w:rsidRDefault="00DE0951" w:rsidP="009301E0">
      <w:pPr>
        <w:pStyle w:val="Subtitle"/>
        <w:rPr>
          <w:rStyle w:val="IntenseEmphasis"/>
          <w:b w:val="0"/>
          <w:bCs w:val="0"/>
          <w:i w:val="0"/>
          <w:iCs w:val="0"/>
          <w:u w:val="single"/>
          <w:lang w:val="cs-CZ"/>
        </w:rPr>
      </w:pPr>
      <w:r w:rsidRPr="00EF20B1">
        <w:rPr>
          <w:rStyle w:val="IntenseEmphasis"/>
          <w:b w:val="0"/>
          <w:bCs w:val="0"/>
          <w:i w:val="0"/>
          <w:iCs w:val="0"/>
          <w:u w:val="single"/>
          <w:lang w:val="cs-CZ"/>
        </w:rPr>
        <w:t>Havarijní vodohospodářský plán obdrží:</w:t>
      </w:r>
    </w:p>
    <w:p w14:paraId="7DD9B15D" w14:textId="2F366BA6" w:rsidR="00DE0951" w:rsidRPr="00EF20B1" w:rsidRDefault="00DE0951" w:rsidP="004C1E19">
      <w:pPr>
        <w:ind w:left="2977" w:hanging="2977"/>
        <w:rPr>
          <w:lang w:val="cs-CZ"/>
        </w:rPr>
      </w:pPr>
      <w:r w:rsidRPr="00EF20B1">
        <w:rPr>
          <w:lang w:val="cs-CZ"/>
        </w:rPr>
        <w:t xml:space="preserve">Orgány státní správy:  </w:t>
      </w:r>
      <w:r w:rsidR="00354C6E" w:rsidRPr="00EF20B1">
        <w:rPr>
          <w:lang w:val="cs-CZ"/>
        </w:rPr>
        <w:tab/>
      </w:r>
      <w:r w:rsidRPr="00EF20B1">
        <w:rPr>
          <w:b/>
          <w:bCs/>
          <w:lang w:val="cs-CZ"/>
        </w:rPr>
        <w:t>Magistrát města Uherské Hradiště, OŽP</w:t>
      </w:r>
      <w:r w:rsidRPr="00EF20B1">
        <w:rPr>
          <w:lang w:val="cs-CZ"/>
        </w:rPr>
        <w:t xml:space="preserve"> </w:t>
      </w:r>
    </w:p>
    <w:p w14:paraId="16C7D4A6" w14:textId="33547AAA" w:rsidR="00B94A5F" w:rsidRPr="00EF20B1" w:rsidRDefault="00DE0951" w:rsidP="00783022">
      <w:pPr>
        <w:ind w:left="2977"/>
        <w:rPr>
          <w:b/>
          <w:bCs/>
          <w:lang w:val="cs-CZ"/>
        </w:rPr>
      </w:pPr>
      <w:r w:rsidRPr="00EF20B1">
        <w:rPr>
          <w:b/>
          <w:bCs/>
          <w:lang w:val="cs-CZ"/>
        </w:rPr>
        <w:t xml:space="preserve">Povodí Moravy, s.p., </w:t>
      </w:r>
      <w:r w:rsidRPr="00EF20B1">
        <w:rPr>
          <w:snapToGrid w:val="0"/>
          <w:color w:val="000000"/>
          <w:lang w:val="cs-CZ"/>
        </w:rPr>
        <w:t>Dřevařská 11, 601 75 Brno </w:t>
      </w:r>
      <w:r w:rsidRPr="00EF20B1">
        <w:rPr>
          <w:lang w:val="cs-CZ"/>
        </w:rPr>
        <w:tab/>
      </w:r>
      <w:r w:rsidRPr="00EF20B1">
        <w:rPr>
          <w:lang w:val="cs-CZ"/>
        </w:rPr>
        <w:tab/>
      </w:r>
    </w:p>
    <w:p w14:paraId="548B3FD5" w14:textId="77777777" w:rsidR="00781B40" w:rsidRPr="00EF20B1" w:rsidRDefault="00781B40" w:rsidP="009301E0">
      <w:pPr>
        <w:pStyle w:val="Subtitle"/>
        <w:rPr>
          <w:u w:val="single"/>
          <w:lang w:val="cs-CZ"/>
        </w:rPr>
      </w:pPr>
      <w:r w:rsidRPr="00EF20B1">
        <w:rPr>
          <w:u w:val="single"/>
          <w:lang w:val="cs-CZ"/>
        </w:rPr>
        <w:t>Schváleno:</w:t>
      </w:r>
    </w:p>
    <w:p w14:paraId="7D1CB7A6" w14:textId="0BAD6A3D" w:rsidR="00781B40" w:rsidRPr="00EF20B1" w:rsidRDefault="00781B40" w:rsidP="002C41D3">
      <w:pPr>
        <w:pStyle w:val="ListParagraph"/>
        <w:numPr>
          <w:ilvl w:val="0"/>
          <w:numId w:val="45"/>
        </w:numPr>
        <w:ind w:left="709"/>
        <w:rPr>
          <w:rFonts w:ascii="CG Omega" w:hAnsi="CG Omega"/>
          <w:b/>
          <w:sz w:val="24"/>
          <w:szCs w:val="24"/>
          <w:lang w:val="cs-CZ"/>
        </w:rPr>
      </w:pPr>
      <w:r w:rsidRPr="00EF20B1">
        <w:rPr>
          <w:rFonts w:ascii="CG Omega" w:hAnsi="CG Omega"/>
          <w:b/>
          <w:sz w:val="24"/>
          <w:szCs w:val="24"/>
          <w:lang w:val="cs-CZ"/>
        </w:rPr>
        <w:t>Městský úřad Uherské Hradiště, Odbor SÚ a ŽP</w:t>
      </w:r>
    </w:p>
    <w:p w14:paraId="51BE6360" w14:textId="77777777" w:rsidR="00781B40" w:rsidRPr="00EF20B1" w:rsidRDefault="00781B40" w:rsidP="002C41D3">
      <w:pPr>
        <w:pStyle w:val="NormalWeb"/>
        <w:shd w:val="clear" w:color="auto" w:fill="FFFFFF"/>
        <w:spacing w:before="0" w:beforeAutospacing="0" w:after="0" w:afterAutospacing="0"/>
        <w:ind w:left="709"/>
        <w:rPr>
          <w:rFonts w:ascii="Verdana" w:hAnsi="Verdana"/>
          <w:color w:val="3F3F3F"/>
        </w:rPr>
      </w:pPr>
      <w:r w:rsidRPr="00EF20B1">
        <w:rPr>
          <w:rFonts w:ascii="Verdana" w:hAnsi="Verdana"/>
          <w:color w:val="3F3F3F"/>
        </w:rPr>
        <w:t>Masarykovo náměstí 19, 686 01 Uherské Hradiště</w:t>
      </w:r>
    </w:p>
    <w:p w14:paraId="0627FAA3" w14:textId="77777777" w:rsidR="009301E0" w:rsidRPr="00EF20B1" w:rsidRDefault="00781B40" w:rsidP="002C41D3">
      <w:pPr>
        <w:ind w:left="709"/>
        <w:rPr>
          <w:rFonts w:ascii="CG Omega" w:hAnsi="CG Omega"/>
          <w:bCs/>
          <w:sz w:val="24"/>
          <w:szCs w:val="24"/>
          <w:lang w:val="cs-CZ"/>
        </w:rPr>
      </w:pP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p>
    <w:p w14:paraId="7226EE5E" w14:textId="213EBC68" w:rsidR="00781B40" w:rsidRPr="00EF20B1" w:rsidRDefault="00781B40" w:rsidP="00182FB3">
      <w:pPr>
        <w:ind w:left="709"/>
        <w:rPr>
          <w:rFonts w:ascii="CG Omega" w:hAnsi="CG Omega"/>
          <w:bCs/>
          <w:sz w:val="24"/>
          <w:szCs w:val="24"/>
          <w:lang w:val="cs-CZ"/>
        </w:rPr>
      </w:pPr>
      <w:r w:rsidRPr="00EF20B1">
        <w:rPr>
          <w:rFonts w:ascii="CG Omega" w:hAnsi="CG Omega"/>
          <w:bCs/>
          <w:sz w:val="24"/>
          <w:szCs w:val="24"/>
          <w:lang w:val="cs-CZ"/>
        </w:rPr>
        <w:t xml:space="preserve">Dne: </w:t>
      </w:r>
    </w:p>
    <w:p w14:paraId="0E563552" w14:textId="77777777" w:rsidR="000A65DF" w:rsidRPr="00EF20B1" w:rsidRDefault="000A65DF" w:rsidP="00781B40">
      <w:pPr>
        <w:rPr>
          <w:rFonts w:ascii="CG Omega" w:hAnsi="CG Omega"/>
          <w:bCs/>
          <w:sz w:val="24"/>
          <w:szCs w:val="24"/>
          <w:lang w:val="cs-CZ"/>
        </w:rPr>
      </w:pPr>
    </w:p>
    <w:p w14:paraId="2F48985F" w14:textId="77777777" w:rsidR="00225E81" w:rsidRPr="00EF20B1" w:rsidRDefault="00781B40" w:rsidP="002C41D3">
      <w:pPr>
        <w:pStyle w:val="ListParagraph"/>
        <w:numPr>
          <w:ilvl w:val="0"/>
          <w:numId w:val="45"/>
        </w:numPr>
        <w:ind w:left="709"/>
        <w:rPr>
          <w:rFonts w:ascii="CG Omega" w:hAnsi="CG Omega"/>
          <w:b/>
          <w:sz w:val="24"/>
          <w:szCs w:val="24"/>
          <w:lang w:val="cs-CZ"/>
        </w:rPr>
      </w:pPr>
      <w:r w:rsidRPr="00EF20B1">
        <w:rPr>
          <w:rFonts w:ascii="CG Omega" w:hAnsi="CG Omega"/>
          <w:b/>
          <w:sz w:val="24"/>
          <w:szCs w:val="24"/>
          <w:lang w:val="cs-CZ"/>
        </w:rPr>
        <w:t xml:space="preserve">Povodí Moravy s.p., </w:t>
      </w:r>
    </w:p>
    <w:p w14:paraId="04D57A6F" w14:textId="56AFBF3E" w:rsidR="00781B40" w:rsidRPr="00EF20B1" w:rsidRDefault="00781B40" w:rsidP="00225E81">
      <w:pPr>
        <w:pStyle w:val="ListParagraph"/>
        <w:ind w:left="709"/>
        <w:rPr>
          <w:rFonts w:ascii="CG Omega" w:hAnsi="CG Omega"/>
          <w:bCs/>
          <w:sz w:val="24"/>
          <w:szCs w:val="24"/>
          <w:lang w:val="cs-CZ"/>
        </w:rPr>
      </w:pPr>
      <w:r w:rsidRPr="00EF20B1">
        <w:rPr>
          <w:rFonts w:ascii="CG Omega" w:hAnsi="CG Omega"/>
          <w:bCs/>
          <w:sz w:val="24"/>
          <w:szCs w:val="24"/>
          <w:lang w:val="cs-CZ"/>
        </w:rPr>
        <w:t>Dřevařská 11, 601 75 Brno </w:t>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r w:rsidRPr="00EF20B1">
        <w:rPr>
          <w:rFonts w:ascii="CG Omega" w:hAnsi="CG Omega"/>
          <w:bCs/>
          <w:sz w:val="24"/>
          <w:szCs w:val="24"/>
          <w:lang w:val="cs-CZ"/>
        </w:rPr>
        <w:tab/>
      </w:r>
    </w:p>
    <w:p w14:paraId="4965C0B6" w14:textId="77777777" w:rsidR="002C41D3" w:rsidRPr="00EF20B1" w:rsidRDefault="002C41D3" w:rsidP="002C41D3">
      <w:pPr>
        <w:pStyle w:val="ListParagraph"/>
        <w:ind w:left="709"/>
        <w:rPr>
          <w:rFonts w:ascii="CG Omega" w:hAnsi="CG Omega"/>
          <w:b/>
          <w:sz w:val="24"/>
          <w:szCs w:val="24"/>
          <w:lang w:val="cs-CZ"/>
        </w:rPr>
      </w:pPr>
    </w:p>
    <w:p w14:paraId="0CC6A794" w14:textId="11BE378C" w:rsidR="00781B40" w:rsidRPr="00EF20B1" w:rsidRDefault="00781B40" w:rsidP="002C41D3">
      <w:pPr>
        <w:pStyle w:val="ListParagraph"/>
        <w:ind w:left="709"/>
        <w:rPr>
          <w:rFonts w:ascii="CG Omega" w:hAnsi="CG Omega"/>
          <w:bCs/>
          <w:sz w:val="24"/>
          <w:szCs w:val="24"/>
          <w:lang w:val="cs-CZ"/>
        </w:rPr>
      </w:pPr>
      <w:r w:rsidRPr="00EF20B1">
        <w:rPr>
          <w:rFonts w:ascii="CG Omega" w:hAnsi="CG Omega"/>
          <w:bCs/>
          <w:sz w:val="24"/>
          <w:szCs w:val="24"/>
          <w:lang w:val="cs-CZ"/>
        </w:rPr>
        <w:t>Dne:</w:t>
      </w:r>
    </w:p>
    <w:p w14:paraId="0738546D" w14:textId="1D05269C" w:rsidR="00BA5FAF" w:rsidRPr="00EF20B1" w:rsidRDefault="009B2D8B" w:rsidP="001339A4">
      <w:pPr>
        <w:pStyle w:val="Heading1"/>
        <w:rPr>
          <w:lang w:val="cs-CZ"/>
        </w:rPr>
      </w:pPr>
      <w:bookmarkStart w:id="22" w:name="_Toc96075571"/>
      <w:r w:rsidRPr="00EF20B1">
        <w:rPr>
          <w:lang w:val="cs-CZ"/>
        </w:rPr>
        <w:lastRenderedPageBreak/>
        <w:t>Příloh</w:t>
      </w:r>
      <w:r w:rsidR="00E80741" w:rsidRPr="00EF20B1">
        <w:rPr>
          <w:lang w:val="cs-CZ"/>
        </w:rPr>
        <w:t>y</w:t>
      </w:r>
      <w:bookmarkEnd w:id="22"/>
    </w:p>
    <w:p w14:paraId="384D728E" w14:textId="77777777" w:rsidR="00D53843" w:rsidRPr="00EF20B1" w:rsidRDefault="00D53843">
      <w:pPr>
        <w:spacing w:after="0" w:line="240" w:lineRule="auto"/>
        <w:rPr>
          <w:rFonts w:ascii="Calibri Light" w:eastAsia="SimSun" w:hAnsi="Calibri Light" w:cs="Calibri"/>
          <w:b/>
          <w:bCs/>
          <w:i/>
          <w:iCs/>
          <w:color w:val="1F497D"/>
          <w:sz w:val="21"/>
          <w:szCs w:val="21"/>
          <w:lang w:val="cs-CZ" w:eastAsia="en-US"/>
        </w:rPr>
      </w:pPr>
      <w:bookmarkStart w:id="23" w:name="_Toc24033797"/>
      <w:r w:rsidRPr="00EF20B1">
        <w:rPr>
          <w:rFonts w:cs="Calibri"/>
          <w:i/>
          <w:iCs/>
          <w:color w:val="1F497D"/>
          <w:sz w:val="21"/>
          <w:szCs w:val="21"/>
          <w:lang w:val="cs-CZ" w:eastAsia="en-US"/>
        </w:rPr>
        <w:br w:type="page"/>
      </w:r>
    </w:p>
    <w:p w14:paraId="32FABBFB" w14:textId="32239357" w:rsidR="004F7900" w:rsidRPr="00EF20B1" w:rsidRDefault="00D53843" w:rsidP="00D53843">
      <w:pPr>
        <w:pStyle w:val="Heading2"/>
        <w:numPr>
          <w:ilvl w:val="0"/>
          <w:numId w:val="0"/>
        </w:numPr>
        <w:ind w:left="1276" w:hanging="1276"/>
        <w:rPr>
          <w:lang w:eastAsia="en-US"/>
        </w:rPr>
      </w:pPr>
      <w:bookmarkStart w:id="24" w:name="_Toc96075572"/>
      <w:r w:rsidRPr="00EF20B1">
        <w:rPr>
          <w:lang w:eastAsia="en-US"/>
        </w:rPr>
        <w:lastRenderedPageBreak/>
        <w:t xml:space="preserve">Příloha č.1: </w:t>
      </w:r>
      <w:r w:rsidRPr="00EF20B1">
        <w:rPr>
          <w:b w:val="0"/>
          <w:bCs w:val="0"/>
          <w:lang w:eastAsia="en-US"/>
        </w:rPr>
        <w:t>Situační schéma zájmového území</w:t>
      </w:r>
      <w:bookmarkEnd w:id="24"/>
      <w:r w:rsidRPr="00EF20B1">
        <w:rPr>
          <w:lang w:eastAsia="en-US"/>
        </w:rPr>
        <w:t xml:space="preserve"> </w:t>
      </w:r>
    </w:p>
    <w:p w14:paraId="626B8309" w14:textId="77777777" w:rsidR="0021451D" w:rsidRDefault="0021451D" w:rsidP="00125864">
      <w:pPr>
        <w:rPr>
          <w:noProof/>
          <w:lang w:val="cs-CZ" w:eastAsia="en-US"/>
        </w:rPr>
      </w:pPr>
    </w:p>
    <w:p w14:paraId="1ECC1442" w14:textId="296195EB" w:rsidR="004F7900" w:rsidRPr="00EF20B1" w:rsidRDefault="006D2453" w:rsidP="00125864">
      <w:pPr>
        <w:rPr>
          <w:noProof/>
          <w:lang w:val="cs-CZ" w:eastAsia="en-US"/>
        </w:rPr>
      </w:pPr>
      <w:r w:rsidRPr="002164F8">
        <w:rPr>
          <w:noProof/>
          <w:lang w:val="cs-CZ" w:eastAsia="en-US"/>
        </w:rPr>
        <mc:AlternateContent>
          <mc:Choice Requires="wps">
            <w:drawing>
              <wp:anchor distT="45720" distB="45720" distL="114300" distR="114300" simplePos="0" relativeHeight="251665408" behindDoc="0" locked="0" layoutInCell="1" allowOverlap="1" wp14:anchorId="1FC11717" wp14:editId="2C9AFF1B">
                <wp:simplePos x="0" y="0"/>
                <wp:positionH relativeFrom="column">
                  <wp:posOffset>382905</wp:posOffset>
                </wp:positionH>
                <wp:positionV relativeFrom="paragraph">
                  <wp:posOffset>3504565</wp:posOffset>
                </wp:positionV>
                <wp:extent cx="546100" cy="279400"/>
                <wp:effectExtent l="0" t="0" r="254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79400"/>
                        </a:xfrm>
                        <a:prstGeom prst="rect">
                          <a:avLst/>
                        </a:prstGeom>
                        <a:solidFill>
                          <a:schemeClr val="bg1"/>
                        </a:solidFill>
                        <a:ln>
                          <a:headEnd/>
                          <a:tailEnd/>
                        </a:ln>
                      </wps:spPr>
                      <wps:style>
                        <a:lnRef idx="2">
                          <a:schemeClr val="accent2"/>
                        </a:lnRef>
                        <a:fillRef idx="1">
                          <a:schemeClr val="lt1"/>
                        </a:fillRef>
                        <a:effectRef idx="0">
                          <a:schemeClr val="accent2"/>
                        </a:effectRef>
                        <a:fontRef idx="minor">
                          <a:schemeClr val="dk1"/>
                        </a:fontRef>
                      </wps:style>
                      <wps:txbx>
                        <w:txbxContent>
                          <w:p w14:paraId="023B62CE" w14:textId="35C16F82" w:rsidR="006D2453" w:rsidRPr="002164F8" w:rsidRDefault="006D2453" w:rsidP="006D2453">
                            <w:pPr>
                              <w:rPr>
                                <w:color w:val="FF0000"/>
                                <w:lang w:val="cs-CZ"/>
                              </w:rPr>
                            </w:pPr>
                            <w:r>
                              <w:rPr>
                                <w:color w:val="FF0000"/>
                                <w:lang w:val="cs-CZ"/>
                              </w:rPr>
                              <w:t>LAPOL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11717" id="_x0000_t202" coordsize="21600,21600" o:spt="202" path="m,l,21600r21600,l21600,xe">
                <v:stroke joinstyle="miter"/>
                <v:path gradientshapeok="t" o:connecttype="rect"/>
              </v:shapetype>
              <v:shape id="Text Box 2" o:spid="_x0000_s1026" type="#_x0000_t202" style="position:absolute;margin-left:30.15pt;margin-top:275.95pt;width:43pt;height: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" fillcolor="white [3212]" strokecolor="#ed7d31 [3205]" strokeweight="1pt">
                <v:textbox>
                  <w:txbxContent>
                    <w:p w14:paraId="023B62CE" w14:textId="35C16F82" w:rsidR="006D2453" w:rsidRPr="002164F8" w:rsidRDefault="006D2453" w:rsidP="006D2453">
                      <w:pPr>
                        <w:rPr>
                          <w:color w:val="FF0000"/>
                          <w:lang w:val="cs-CZ"/>
                        </w:rPr>
                      </w:pPr>
                      <w:r>
                        <w:rPr>
                          <w:color w:val="FF0000"/>
                          <w:lang w:val="cs-CZ"/>
                        </w:rPr>
                        <w:t>LAPOL</w:t>
                      </w:r>
                    </w:p>
                  </w:txbxContent>
                </v:textbox>
              </v:shape>
            </w:pict>
          </mc:Fallback>
        </mc:AlternateContent>
      </w:r>
      <w:r>
        <w:rPr>
          <w:noProof/>
          <w:lang w:val="cs-CZ" w:eastAsia="en-US"/>
        </w:rPr>
        <mc:AlternateContent>
          <mc:Choice Requires="wps">
            <w:drawing>
              <wp:anchor distT="0" distB="0" distL="114300" distR="114300" simplePos="0" relativeHeight="251663360" behindDoc="0" locked="0" layoutInCell="1" allowOverlap="1" wp14:anchorId="6CBD7EC1" wp14:editId="29ACD1FC">
                <wp:simplePos x="0" y="0"/>
                <wp:positionH relativeFrom="column">
                  <wp:posOffset>535305</wp:posOffset>
                </wp:positionH>
                <wp:positionV relativeFrom="paragraph">
                  <wp:posOffset>3866515</wp:posOffset>
                </wp:positionV>
                <wp:extent cx="133350" cy="133350"/>
                <wp:effectExtent l="19050" t="19050" r="19050" b="19050"/>
                <wp:wrapNone/>
                <wp:docPr id="6" name="L-Shape 6"/>
                <wp:cNvGraphicFramePr/>
                <a:graphic xmlns:a="http://schemas.openxmlformats.org/drawingml/2006/main">
                  <a:graphicData uri="http://schemas.microsoft.com/office/word/2010/wordprocessingShape">
                    <wps:wsp>
                      <wps:cNvSpPr/>
                      <wps:spPr>
                        <a:xfrm rot="10629038">
                          <a:off x="0" y="0"/>
                          <a:ext cx="133350" cy="133350"/>
                        </a:xfrm>
                        <a:prstGeom prst="corne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32BB" id="L-Shape 6" o:spid="_x0000_s1026" style="position:absolute;margin-left:42.15pt;margin-top:304.45pt;width:10.5pt;height:10.5pt;rotation:116097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" path="m,l66675,r,66675l133350,66675r,66675l,133350,,xe" fillcolor="white [3201]" strokecolor="#70ad47 [3209]" strokeweight="1pt">
                <v:stroke joinstyle="miter"/>
                <v:path arrowok="t" o:connecttype="custom" o:connectlocs="0,0;66675,0;66675,66675;133350,66675;133350,133350;0,133350;0,0" o:connectangles="0,0,0,0,0,0,0"/>
              </v:shape>
            </w:pict>
          </mc:Fallback>
        </mc:AlternateContent>
      </w:r>
      <w:r w:rsidR="002164F8" w:rsidRPr="002164F8">
        <w:rPr>
          <w:noProof/>
          <w:lang w:val="cs-CZ" w:eastAsia="en-US"/>
        </w:rPr>
        <mc:AlternateContent>
          <mc:Choice Requires="wps">
            <w:drawing>
              <wp:anchor distT="45720" distB="45720" distL="114300" distR="114300" simplePos="0" relativeHeight="251662336" behindDoc="0" locked="0" layoutInCell="1" allowOverlap="1" wp14:anchorId="74A9C2FE" wp14:editId="5B79C98D">
                <wp:simplePos x="0" y="0"/>
                <wp:positionH relativeFrom="column">
                  <wp:posOffset>1830705</wp:posOffset>
                </wp:positionH>
                <wp:positionV relativeFrom="paragraph">
                  <wp:posOffset>2037715</wp:posOffset>
                </wp:positionV>
                <wp:extent cx="609600" cy="279400"/>
                <wp:effectExtent l="0" t="0" r="190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9400"/>
                        </a:xfrm>
                        <a:prstGeom prst="rect">
                          <a:avLst/>
                        </a:prstGeom>
                        <a:solidFill>
                          <a:schemeClr val="bg1"/>
                        </a:solidFill>
                        <a:ln>
                          <a:headEnd/>
                          <a:tailEnd/>
                        </a:ln>
                      </wps:spPr>
                      <wps:style>
                        <a:lnRef idx="2">
                          <a:schemeClr val="accent2"/>
                        </a:lnRef>
                        <a:fillRef idx="1">
                          <a:schemeClr val="lt1"/>
                        </a:fillRef>
                        <a:effectRef idx="0">
                          <a:schemeClr val="accent2"/>
                        </a:effectRef>
                        <a:fontRef idx="minor">
                          <a:schemeClr val="dk1"/>
                        </a:fontRef>
                      </wps:style>
                      <wps:txbx>
                        <w:txbxContent>
                          <w:p w14:paraId="75FA332B" w14:textId="5E52BFA8" w:rsidR="002164F8" w:rsidRPr="002164F8" w:rsidRDefault="002164F8" w:rsidP="002164F8">
                            <w:pPr>
                              <w:rPr>
                                <w:color w:val="FF0000"/>
                                <w:lang w:val="cs-CZ"/>
                              </w:rPr>
                            </w:pPr>
                            <w:r>
                              <w:rPr>
                                <w:color w:val="FF0000"/>
                                <w:lang w:val="cs-CZ"/>
                              </w:rPr>
                              <w:t>ČS PHM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9C2FE" id="_x0000_s1027" type="#_x0000_t202" style="position:absolute;margin-left:144.15pt;margin-top:160.45pt;width:48pt;height: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" fillcolor="white [3212]" strokecolor="#ed7d31 [3205]" strokeweight="1pt">
                <v:textbox>
                  <w:txbxContent>
                    <w:p w14:paraId="75FA332B" w14:textId="5E52BFA8" w:rsidR="002164F8" w:rsidRPr="002164F8" w:rsidRDefault="002164F8" w:rsidP="002164F8">
                      <w:pPr>
                        <w:rPr>
                          <w:color w:val="FF0000"/>
                          <w:lang w:val="cs-CZ"/>
                        </w:rPr>
                      </w:pPr>
                      <w:r>
                        <w:rPr>
                          <w:color w:val="FF0000"/>
                          <w:lang w:val="cs-CZ"/>
                        </w:rPr>
                        <w:t>ČS PHM</w:t>
                      </w:r>
                    </w:p>
                  </w:txbxContent>
                </v:textbox>
              </v:shape>
            </w:pict>
          </mc:Fallback>
        </mc:AlternateContent>
      </w:r>
      <w:r w:rsidR="002164F8" w:rsidRPr="002164F8">
        <w:rPr>
          <w:noProof/>
          <w:lang w:val="cs-CZ" w:eastAsia="en-US"/>
        </w:rPr>
        <mc:AlternateContent>
          <mc:Choice Requires="wps">
            <w:drawing>
              <wp:anchor distT="45720" distB="45720" distL="114300" distR="114300" simplePos="0" relativeHeight="251660288" behindDoc="0" locked="0" layoutInCell="1" allowOverlap="1" wp14:anchorId="1B9822C4" wp14:editId="6CC805B8">
                <wp:simplePos x="0" y="0"/>
                <wp:positionH relativeFrom="column">
                  <wp:posOffset>1570355</wp:posOffset>
                </wp:positionH>
                <wp:positionV relativeFrom="paragraph">
                  <wp:posOffset>4450715</wp:posOffset>
                </wp:positionV>
                <wp:extent cx="469900" cy="2794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79400"/>
                        </a:xfrm>
                        <a:prstGeom prst="rect">
                          <a:avLst/>
                        </a:prstGeom>
                        <a:solidFill>
                          <a:schemeClr val="bg1"/>
                        </a:solidFill>
                        <a:ln>
                          <a:headEnd/>
                          <a:tailEnd/>
                        </a:ln>
                      </wps:spPr>
                      <wps:style>
                        <a:lnRef idx="2">
                          <a:schemeClr val="accent2"/>
                        </a:lnRef>
                        <a:fillRef idx="1">
                          <a:schemeClr val="lt1"/>
                        </a:fillRef>
                        <a:effectRef idx="0">
                          <a:schemeClr val="accent2"/>
                        </a:effectRef>
                        <a:fontRef idx="minor">
                          <a:schemeClr val="dk1"/>
                        </a:fontRef>
                      </wps:style>
                      <wps:txbx>
                        <w:txbxContent>
                          <w:p w14:paraId="5505FD88" w14:textId="77777777" w:rsidR="002164F8" w:rsidRPr="002164F8" w:rsidRDefault="002164F8" w:rsidP="002164F8">
                            <w:pPr>
                              <w:rPr>
                                <w:color w:val="FF0000"/>
                                <w:lang w:val="cs-CZ"/>
                              </w:rPr>
                            </w:pPr>
                            <w:r w:rsidRPr="002164F8">
                              <w:rPr>
                                <w:color w:val="FF0000"/>
                                <w:lang w:val="cs-CZ"/>
                              </w:rPr>
                              <w:t>Dílny</w:t>
                            </w:r>
                          </w:p>
                          <w:p w14:paraId="394144A2" w14:textId="3CBDB643" w:rsidR="002164F8" w:rsidRPr="002164F8" w:rsidRDefault="002164F8">
                            <w:pPr>
                              <w:rPr>
                                <w:color w:val="FF0000"/>
                                <w:lang w:val="cs-C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822C4" id="_x0000_s1028" type="#_x0000_t202" style="position:absolute;margin-left:123.65pt;margin-top:350.45pt;width:37pt;height: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" fillcolor="white [3212]" strokecolor="#ed7d31 [3205]" strokeweight="1pt">
                <v:textbox>
                  <w:txbxContent>
                    <w:p w14:paraId="5505FD88" w14:textId="77777777" w:rsidR="002164F8" w:rsidRPr="002164F8" w:rsidRDefault="002164F8" w:rsidP="002164F8">
                      <w:pPr>
                        <w:rPr>
                          <w:color w:val="FF0000"/>
                          <w:lang w:val="cs-CZ"/>
                        </w:rPr>
                      </w:pPr>
                      <w:r w:rsidRPr="002164F8">
                        <w:rPr>
                          <w:color w:val="FF0000"/>
                          <w:lang w:val="cs-CZ"/>
                        </w:rPr>
                        <w:t>Dílny</w:t>
                      </w:r>
                    </w:p>
                    <w:p w14:paraId="394144A2" w14:textId="3CBDB643" w:rsidR="002164F8" w:rsidRPr="002164F8" w:rsidRDefault="002164F8">
                      <w:pPr>
                        <w:rPr>
                          <w:color w:val="FF0000"/>
                          <w:lang w:val="cs-CZ"/>
                        </w:rPr>
                      </w:pPr>
                    </w:p>
                  </w:txbxContent>
                </v:textbox>
              </v:shape>
            </w:pict>
          </mc:Fallback>
        </mc:AlternateContent>
      </w:r>
      <w:r w:rsidR="0021451D" w:rsidRPr="00EF20B1">
        <w:rPr>
          <w:noProof/>
          <w:lang w:val="cs-CZ" w:eastAsia="en-US"/>
        </w:rPr>
        <w:drawing>
          <wp:anchor distT="0" distB="0" distL="114300" distR="114300" simplePos="0" relativeHeight="251658240" behindDoc="0" locked="0" layoutInCell="1" allowOverlap="1" wp14:anchorId="7E9E6B9A" wp14:editId="2B7B3716">
            <wp:simplePos x="0" y="0"/>
            <wp:positionH relativeFrom="margin">
              <wp:posOffset>1570355</wp:posOffset>
            </wp:positionH>
            <wp:positionV relativeFrom="paragraph">
              <wp:posOffset>2195830</wp:posOffset>
            </wp:positionV>
            <wp:extent cx="1410970" cy="10153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7374" t="6537" r="26477" b="69988"/>
                    <a:stretch/>
                  </pic:blipFill>
                  <pic:spPr bwMode="auto">
                    <a:xfrm>
                      <a:off x="0" y="0"/>
                      <a:ext cx="1410970" cy="1015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900" w:rsidRPr="00EF20B1">
        <w:rPr>
          <w:noProof/>
          <w:lang w:val="cs-CZ" w:eastAsia="en-US"/>
        </w:rPr>
        <w:drawing>
          <wp:inline distT="0" distB="0" distL="0" distR="0" wp14:anchorId="7A5DD0E4" wp14:editId="4B6B167C">
            <wp:extent cx="7916524" cy="5866118"/>
            <wp:effectExtent l="0" t="3493" r="5398" b="5397"/>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25" t="10297" r="10534"/>
                    <a:stretch/>
                  </pic:blipFill>
                  <pic:spPr bwMode="auto">
                    <a:xfrm rot="16200000">
                      <a:off x="0" y="0"/>
                      <a:ext cx="7938837" cy="5882652"/>
                    </a:xfrm>
                    <a:prstGeom prst="rect">
                      <a:avLst/>
                    </a:prstGeom>
                    <a:noFill/>
                    <a:ln>
                      <a:noFill/>
                    </a:ln>
                    <a:extLst>
                      <a:ext uri="{53640926-AAD7-44D8-BBD7-CCE9431645EC}">
                        <a14:shadowObscured xmlns:a14="http://schemas.microsoft.com/office/drawing/2010/main"/>
                      </a:ext>
                    </a:extLst>
                  </pic:spPr>
                </pic:pic>
              </a:graphicData>
            </a:graphic>
          </wp:inline>
        </w:drawing>
      </w:r>
    </w:p>
    <w:p w14:paraId="1CB53BAD" w14:textId="45EC08A9" w:rsidR="005B61E8" w:rsidRPr="00EF20B1" w:rsidRDefault="005B61E8" w:rsidP="005B61E8">
      <w:pPr>
        <w:pStyle w:val="Heading2"/>
        <w:numPr>
          <w:ilvl w:val="0"/>
          <w:numId w:val="0"/>
        </w:numPr>
        <w:rPr>
          <w:lang w:eastAsia="en-US"/>
        </w:rPr>
      </w:pPr>
      <w:bookmarkStart w:id="25" w:name="_Toc96075573"/>
      <w:r w:rsidRPr="00EF20B1">
        <w:rPr>
          <w:lang w:eastAsia="en-US"/>
        </w:rPr>
        <w:lastRenderedPageBreak/>
        <w:t xml:space="preserve">Příloha č. 2: </w:t>
      </w:r>
      <w:r w:rsidRPr="00EF20B1">
        <w:rPr>
          <w:b w:val="0"/>
          <w:bCs w:val="0"/>
          <w:lang w:eastAsia="en-US"/>
        </w:rPr>
        <w:t>Seznam možných nebezpečných odpadů</w:t>
      </w:r>
      <w:bookmarkEnd w:id="25"/>
      <w:r w:rsidRPr="00EF20B1">
        <w:rPr>
          <w:lang w:eastAsia="en-US"/>
        </w:rPr>
        <w:t xml:space="preserve"> </w:t>
      </w:r>
    </w:p>
    <w:p w14:paraId="512AD3F2" w14:textId="14F6ECF9" w:rsidR="00D74E91" w:rsidRPr="00EF20B1" w:rsidRDefault="00D74E91" w:rsidP="00D74E91">
      <w:pPr>
        <w:rPr>
          <w:rFonts w:asciiTheme="minorHAnsi" w:hAnsiTheme="minorHAnsi" w:cstheme="minorHAnsi"/>
          <w:sz w:val="24"/>
          <w:szCs w:val="24"/>
          <w:lang w:val="cs-CZ" w:eastAsia="en-US"/>
        </w:rPr>
      </w:pPr>
    </w:p>
    <w:tbl>
      <w:tblPr>
        <w:tblW w:w="9493" w:type="dxa"/>
        <w:tblLayout w:type="fixed"/>
        <w:tblCellMar>
          <w:left w:w="30" w:type="dxa"/>
          <w:right w:w="30" w:type="dxa"/>
        </w:tblCellMar>
        <w:tblLook w:val="0000" w:firstRow="0" w:lastRow="0" w:firstColumn="0" w:lastColumn="0" w:noHBand="0" w:noVBand="0"/>
      </w:tblPr>
      <w:tblGrid>
        <w:gridCol w:w="4890"/>
        <w:gridCol w:w="2430"/>
        <w:gridCol w:w="2173"/>
      </w:tblGrid>
      <w:tr w:rsidR="005B61E8" w:rsidRPr="00EF20B1" w14:paraId="46BDF674" w14:textId="77777777" w:rsidTr="000240AE">
        <w:trPr>
          <w:trHeight w:val="658"/>
        </w:trPr>
        <w:tc>
          <w:tcPr>
            <w:tcW w:w="4890" w:type="dxa"/>
            <w:tcBorders>
              <w:top w:val="single" w:sz="12" w:space="0" w:color="auto"/>
              <w:bottom w:val="single" w:sz="12" w:space="0" w:color="auto"/>
            </w:tcBorders>
            <w:vAlign w:val="center"/>
          </w:tcPr>
          <w:p w14:paraId="6FBF2952" w14:textId="77777777" w:rsidR="005B61E8" w:rsidRPr="00EF20B1" w:rsidRDefault="005B61E8" w:rsidP="000240AE">
            <w:pPr>
              <w:jc w:val="center"/>
              <w:rPr>
                <w:rFonts w:asciiTheme="minorHAnsi" w:hAnsiTheme="minorHAnsi" w:cstheme="minorHAnsi"/>
                <w:b/>
                <w:i/>
                <w:snapToGrid w:val="0"/>
                <w:color w:val="000000"/>
                <w:sz w:val="24"/>
                <w:szCs w:val="24"/>
                <w:lang w:val="cs-CZ"/>
              </w:rPr>
            </w:pPr>
            <w:r w:rsidRPr="00EF20B1">
              <w:rPr>
                <w:rFonts w:asciiTheme="minorHAnsi" w:hAnsiTheme="minorHAnsi" w:cstheme="minorHAnsi"/>
                <w:b/>
                <w:i/>
                <w:snapToGrid w:val="0"/>
                <w:color w:val="000000"/>
                <w:sz w:val="24"/>
                <w:szCs w:val="24"/>
                <w:lang w:val="cs-CZ"/>
              </w:rPr>
              <w:t>Název odpadu</w:t>
            </w:r>
          </w:p>
        </w:tc>
        <w:tc>
          <w:tcPr>
            <w:tcW w:w="2430" w:type="dxa"/>
            <w:tcBorders>
              <w:top w:val="single" w:sz="12" w:space="0" w:color="auto"/>
              <w:bottom w:val="single" w:sz="12" w:space="0" w:color="auto"/>
            </w:tcBorders>
            <w:vAlign w:val="center"/>
          </w:tcPr>
          <w:p w14:paraId="13A127F3" w14:textId="77777777" w:rsidR="005B61E8" w:rsidRPr="00EF20B1" w:rsidRDefault="005B61E8" w:rsidP="000240AE">
            <w:pPr>
              <w:jc w:val="center"/>
              <w:rPr>
                <w:rFonts w:asciiTheme="minorHAnsi" w:hAnsiTheme="minorHAnsi" w:cstheme="minorHAnsi"/>
                <w:b/>
                <w:i/>
                <w:snapToGrid w:val="0"/>
                <w:color w:val="000000"/>
                <w:sz w:val="24"/>
                <w:szCs w:val="24"/>
                <w:lang w:val="cs-CZ"/>
              </w:rPr>
            </w:pPr>
            <w:r w:rsidRPr="00EF20B1">
              <w:rPr>
                <w:rFonts w:asciiTheme="minorHAnsi" w:hAnsiTheme="minorHAnsi" w:cstheme="minorHAnsi"/>
                <w:b/>
                <w:i/>
                <w:snapToGrid w:val="0"/>
                <w:color w:val="000000"/>
                <w:sz w:val="24"/>
                <w:szCs w:val="24"/>
                <w:lang w:val="cs-CZ"/>
              </w:rPr>
              <w:t>Kód druhu odpadu</w:t>
            </w:r>
          </w:p>
        </w:tc>
        <w:tc>
          <w:tcPr>
            <w:tcW w:w="2173" w:type="dxa"/>
            <w:tcBorders>
              <w:top w:val="single" w:sz="12" w:space="0" w:color="auto"/>
              <w:bottom w:val="single" w:sz="12" w:space="0" w:color="auto"/>
            </w:tcBorders>
            <w:vAlign w:val="center"/>
          </w:tcPr>
          <w:p w14:paraId="2886642E" w14:textId="77777777" w:rsidR="005B61E8" w:rsidRPr="00EF20B1" w:rsidRDefault="005B61E8" w:rsidP="000240AE">
            <w:pPr>
              <w:jc w:val="center"/>
              <w:rPr>
                <w:rFonts w:asciiTheme="minorHAnsi" w:hAnsiTheme="minorHAnsi" w:cstheme="minorHAnsi"/>
                <w:b/>
                <w:i/>
                <w:snapToGrid w:val="0"/>
                <w:color w:val="000000"/>
                <w:sz w:val="24"/>
                <w:szCs w:val="24"/>
                <w:lang w:val="cs-CZ"/>
              </w:rPr>
            </w:pPr>
            <w:r w:rsidRPr="00EF20B1">
              <w:rPr>
                <w:rFonts w:asciiTheme="minorHAnsi" w:hAnsiTheme="minorHAnsi" w:cstheme="minorHAnsi"/>
                <w:b/>
                <w:i/>
                <w:snapToGrid w:val="0"/>
                <w:color w:val="000000"/>
                <w:sz w:val="24"/>
                <w:szCs w:val="24"/>
                <w:lang w:val="cs-CZ"/>
              </w:rPr>
              <w:t>Max. skladované množství</w:t>
            </w:r>
          </w:p>
        </w:tc>
      </w:tr>
      <w:tr w:rsidR="005B61E8" w:rsidRPr="00EF20B1" w14:paraId="757CBEE6" w14:textId="77777777" w:rsidTr="000240AE">
        <w:trPr>
          <w:trHeight w:val="576"/>
        </w:trPr>
        <w:tc>
          <w:tcPr>
            <w:tcW w:w="4890" w:type="dxa"/>
            <w:vAlign w:val="center"/>
          </w:tcPr>
          <w:p w14:paraId="00A48D65"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Jiné motorové, převodové a mazací oleje</w:t>
            </w:r>
          </w:p>
        </w:tc>
        <w:tc>
          <w:tcPr>
            <w:tcW w:w="2430" w:type="dxa"/>
            <w:vAlign w:val="center"/>
          </w:tcPr>
          <w:p w14:paraId="43D11995"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13 02 08</w:t>
            </w:r>
          </w:p>
        </w:tc>
        <w:tc>
          <w:tcPr>
            <w:tcW w:w="2173" w:type="dxa"/>
            <w:vAlign w:val="center"/>
          </w:tcPr>
          <w:p w14:paraId="47CF4451" w14:textId="379F0402" w:rsidR="005B61E8" w:rsidRPr="00EF20B1" w:rsidRDefault="00EA541C"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400</w:t>
            </w:r>
            <w:r w:rsidR="005B61E8" w:rsidRPr="00EF20B1">
              <w:rPr>
                <w:rFonts w:asciiTheme="minorHAnsi" w:hAnsiTheme="minorHAnsi" w:cstheme="minorHAnsi"/>
                <w:snapToGrid w:val="0"/>
                <w:color w:val="000000"/>
                <w:sz w:val="24"/>
                <w:szCs w:val="24"/>
                <w:lang w:val="cs-CZ"/>
              </w:rPr>
              <w:t xml:space="preserve"> l</w:t>
            </w:r>
          </w:p>
        </w:tc>
      </w:tr>
      <w:tr w:rsidR="005B61E8" w:rsidRPr="00EF20B1" w14:paraId="174C8060" w14:textId="77777777" w:rsidTr="000240AE">
        <w:trPr>
          <w:trHeight w:val="576"/>
        </w:trPr>
        <w:tc>
          <w:tcPr>
            <w:tcW w:w="4890" w:type="dxa"/>
            <w:vAlign w:val="center"/>
          </w:tcPr>
          <w:p w14:paraId="4DB477D6"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Absorpční činidla, filtrační materiály</w:t>
            </w:r>
          </w:p>
        </w:tc>
        <w:tc>
          <w:tcPr>
            <w:tcW w:w="2430" w:type="dxa"/>
            <w:vAlign w:val="center"/>
          </w:tcPr>
          <w:p w14:paraId="1F66375E"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15 02 02</w:t>
            </w:r>
          </w:p>
        </w:tc>
        <w:tc>
          <w:tcPr>
            <w:tcW w:w="2173" w:type="dxa"/>
            <w:vAlign w:val="center"/>
          </w:tcPr>
          <w:p w14:paraId="2F66D6D5"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200 kg</w:t>
            </w:r>
          </w:p>
        </w:tc>
      </w:tr>
      <w:tr w:rsidR="005B61E8" w:rsidRPr="00EF20B1" w14:paraId="35B9DF44" w14:textId="77777777" w:rsidTr="000240AE">
        <w:trPr>
          <w:trHeight w:val="576"/>
        </w:trPr>
        <w:tc>
          <w:tcPr>
            <w:tcW w:w="4890" w:type="dxa"/>
            <w:vAlign w:val="center"/>
          </w:tcPr>
          <w:p w14:paraId="6CE591ED" w14:textId="780E8358"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Olověné akumulátory</w:t>
            </w:r>
          </w:p>
        </w:tc>
        <w:tc>
          <w:tcPr>
            <w:tcW w:w="2430" w:type="dxa"/>
            <w:vAlign w:val="center"/>
          </w:tcPr>
          <w:p w14:paraId="3E1C33FF"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16 06 01</w:t>
            </w:r>
          </w:p>
        </w:tc>
        <w:tc>
          <w:tcPr>
            <w:tcW w:w="2173" w:type="dxa"/>
            <w:vAlign w:val="center"/>
          </w:tcPr>
          <w:p w14:paraId="5B03A410"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250 kg</w:t>
            </w:r>
          </w:p>
        </w:tc>
      </w:tr>
      <w:tr w:rsidR="005B61E8" w:rsidRPr="00EF20B1" w14:paraId="34F4B13C" w14:textId="77777777" w:rsidTr="000240AE">
        <w:trPr>
          <w:trHeight w:val="576"/>
        </w:trPr>
        <w:tc>
          <w:tcPr>
            <w:tcW w:w="4890" w:type="dxa"/>
            <w:vAlign w:val="center"/>
          </w:tcPr>
          <w:p w14:paraId="36B70B4C"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Obaly obsahující zbytky nebezpečných látek</w:t>
            </w:r>
          </w:p>
        </w:tc>
        <w:tc>
          <w:tcPr>
            <w:tcW w:w="2430" w:type="dxa"/>
            <w:vAlign w:val="center"/>
          </w:tcPr>
          <w:p w14:paraId="2739230D"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15 01 10</w:t>
            </w:r>
          </w:p>
        </w:tc>
        <w:tc>
          <w:tcPr>
            <w:tcW w:w="2173" w:type="dxa"/>
            <w:vAlign w:val="center"/>
          </w:tcPr>
          <w:p w14:paraId="5602654A" w14:textId="77777777" w:rsidR="005B61E8" w:rsidRPr="00EF20B1" w:rsidRDefault="005B61E8"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200 kg</w:t>
            </w:r>
          </w:p>
        </w:tc>
      </w:tr>
      <w:tr w:rsidR="00CA30CC" w:rsidRPr="00EF20B1" w14:paraId="2C42E450" w14:textId="77777777" w:rsidTr="000240AE">
        <w:trPr>
          <w:trHeight w:val="576"/>
        </w:trPr>
        <w:tc>
          <w:tcPr>
            <w:tcW w:w="4890" w:type="dxa"/>
            <w:vAlign w:val="center"/>
          </w:tcPr>
          <w:p w14:paraId="751A2EEA" w14:textId="0F89113C" w:rsidR="00CA30CC" w:rsidRPr="00EF20B1" w:rsidRDefault="00CA30CC"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Nemrznoucí kapaliny obsahující nebezpečné látky</w:t>
            </w:r>
          </w:p>
        </w:tc>
        <w:tc>
          <w:tcPr>
            <w:tcW w:w="2430" w:type="dxa"/>
            <w:vAlign w:val="center"/>
          </w:tcPr>
          <w:p w14:paraId="0886C5A4" w14:textId="1FC53B5D" w:rsidR="00CA30CC" w:rsidRPr="00EF20B1" w:rsidRDefault="00CA30CC"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16 01 14</w:t>
            </w:r>
          </w:p>
        </w:tc>
        <w:tc>
          <w:tcPr>
            <w:tcW w:w="2173" w:type="dxa"/>
            <w:vAlign w:val="center"/>
          </w:tcPr>
          <w:p w14:paraId="3558D728" w14:textId="31AD4F19" w:rsidR="00CA30CC" w:rsidRPr="00EF20B1" w:rsidRDefault="00C8095A"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200</w:t>
            </w:r>
            <w:r w:rsidR="00CA30CC" w:rsidRPr="00EF20B1">
              <w:rPr>
                <w:rFonts w:asciiTheme="minorHAnsi" w:hAnsiTheme="minorHAnsi" w:cstheme="minorHAnsi"/>
                <w:snapToGrid w:val="0"/>
                <w:color w:val="000000"/>
                <w:sz w:val="24"/>
                <w:szCs w:val="24"/>
                <w:lang w:val="cs-CZ"/>
              </w:rPr>
              <w:t xml:space="preserve"> kg</w:t>
            </w:r>
          </w:p>
        </w:tc>
      </w:tr>
      <w:tr w:rsidR="00934185" w:rsidRPr="00EF20B1" w14:paraId="6043B63F" w14:textId="77777777" w:rsidTr="000240AE">
        <w:trPr>
          <w:trHeight w:val="576"/>
        </w:trPr>
        <w:tc>
          <w:tcPr>
            <w:tcW w:w="4890" w:type="dxa"/>
            <w:vAlign w:val="center"/>
          </w:tcPr>
          <w:p w14:paraId="7A633FFB" w14:textId="1C6C6934" w:rsidR="00934185" w:rsidRPr="00EF20B1" w:rsidRDefault="00934185"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Zaolejovaná voda z odlučovačů oleje</w:t>
            </w:r>
          </w:p>
        </w:tc>
        <w:tc>
          <w:tcPr>
            <w:tcW w:w="2430" w:type="dxa"/>
            <w:vAlign w:val="center"/>
          </w:tcPr>
          <w:p w14:paraId="4C9A840F" w14:textId="303E7B48" w:rsidR="00934185" w:rsidRPr="00EF20B1" w:rsidRDefault="00934185"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13 05 07</w:t>
            </w:r>
          </w:p>
        </w:tc>
        <w:tc>
          <w:tcPr>
            <w:tcW w:w="2173" w:type="dxa"/>
            <w:vAlign w:val="center"/>
          </w:tcPr>
          <w:p w14:paraId="5EC9014C" w14:textId="64DB6EB7" w:rsidR="00934185" w:rsidRPr="00EF20B1" w:rsidRDefault="00934185" w:rsidP="000240AE">
            <w:pPr>
              <w:jc w:val="center"/>
              <w:rPr>
                <w:rFonts w:asciiTheme="minorHAnsi" w:hAnsiTheme="minorHAnsi" w:cstheme="minorHAnsi"/>
                <w:snapToGrid w:val="0"/>
                <w:color w:val="000000"/>
                <w:sz w:val="24"/>
                <w:szCs w:val="24"/>
                <w:lang w:val="cs-CZ"/>
              </w:rPr>
            </w:pPr>
            <w:r w:rsidRPr="00EF20B1">
              <w:rPr>
                <w:rFonts w:asciiTheme="minorHAnsi" w:hAnsiTheme="minorHAnsi" w:cstheme="minorHAnsi"/>
                <w:snapToGrid w:val="0"/>
                <w:color w:val="000000"/>
                <w:sz w:val="24"/>
                <w:szCs w:val="24"/>
                <w:lang w:val="cs-CZ"/>
              </w:rPr>
              <w:t>-</w:t>
            </w:r>
          </w:p>
        </w:tc>
      </w:tr>
    </w:tbl>
    <w:p w14:paraId="49461446" w14:textId="24AC6E77" w:rsidR="00EA541C" w:rsidRPr="00EF20B1" w:rsidRDefault="005B61E8">
      <w:pPr>
        <w:spacing w:after="0" w:line="240" w:lineRule="auto"/>
        <w:rPr>
          <w:lang w:val="cs-CZ" w:eastAsia="en-US"/>
        </w:rPr>
      </w:pPr>
      <w:r w:rsidRPr="00EF20B1">
        <w:rPr>
          <w:lang w:val="cs-CZ" w:eastAsia="en-US"/>
        </w:rPr>
        <w:br w:type="page"/>
      </w:r>
    </w:p>
    <w:p w14:paraId="09397DDA" w14:textId="18196EE0" w:rsidR="00EA541C" w:rsidRPr="00EF20B1" w:rsidRDefault="00EA541C" w:rsidP="00635BF1">
      <w:pPr>
        <w:pStyle w:val="Heading2"/>
        <w:numPr>
          <w:ilvl w:val="0"/>
          <w:numId w:val="0"/>
        </w:numPr>
        <w:ind w:left="576" w:hanging="576"/>
        <w:rPr>
          <w:lang w:eastAsia="en-US"/>
        </w:rPr>
      </w:pPr>
      <w:bookmarkStart w:id="26" w:name="_Toc96075574"/>
      <w:r w:rsidRPr="00EF20B1">
        <w:rPr>
          <w:lang w:eastAsia="en-US"/>
        </w:rPr>
        <w:lastRenderedPageBreak/>
        <w:t xml:space="preserve">Příloha č. 3: </w:t>
      </w:r>
      <w:r w:rsidR="003746A8" w:rsidRPr="00EF20B1">
        <w:rPr>
          <w:b w:val="0"/>
          <w:bCs w:val="0"/>
          <w:lang w:eastAsia="en-US"/>
        </w:rPr>
        <w:t>Přehled důležitých kontaktů, plán vyrozumění</w:t>
      </w:r>
      <w:bookmarkEnd w:id="26"/>
    </w:p>
    <w:p w14:paraId="7D249CE5" w14:textId="70A9FA55" w:rsidR="00EA541C" w:rsidRPr="00EF20B1" w:rsidRDefault="00EA541C" w:rsidP="00900969">
      <w:pPr>
        <w:pStyle w:val="Title"/>
        <w:jc w:val="center"/>
        <w:rPr>
          <w:lang w:val="cs-CZ"/>
        </w:rPr>
      </w:pPr>
      <w:r w:rsidRPr="00EF20B1">
        <w:rPr>
          <w:lang w:val="cs-CZ"/>
        </w:rPr>
        <w:t>Přehled důležitých kontaktů, plán vyrozumění</w:t>
      </w:r>
    </w:p>
    <w:p w14:paraId="43F575FB" w14:textId="77777777" w:rsidR="00C54605" w:rsidRPr="00EF20B1" w:rsidRDefault="00C54605" w:rsidP="00C54605">
      <w:pPr>
        <w:rPr>
          <w:lang w:val="cs-CZ"/>
        </w:rPr>
      </w:pPr>
    </w:p>
    <w:p w14:paraId="713560F5" w14:textId="27D584B3" w:rsidR="006B214B" w:rsidRPr="00EF20B1" w:rsidRDefault="00EA541C" w:rsidP="006B214B">
      <w:pPr>
        <w:pStyle w:val="Subtitle"/>
        <w:spacing w:after="240"/>
        <w:rPr>
          <w:b/>
          <w:bCs/>
          <w:lang w:val="cs-CZ"/>
        </w:rPr>
      </w:pPr>
      <w:r w:rsidRPr="00EF20B1">
        <w:rPr>
          <w:b/>
          <w:bCs/>
          <w:lang w:val="cs-CZ"/>
        </w:rPr>
        <w:t>Důležité kontakty:</w:t>
      </w:r>
    </w:p>
    <w:p w14:paraId="2AB925FE" w14:textId="3449C5ED" w:rsidR="00EA541C" w:rsidRPr="00EF20B1" w:rsidRDefault="00EA541C" w:rsidP="00EA541C">
      <w:pPr>
        <w:rPr>
          <w:snapToGrid w:val="0"/>
          <w:sz w:val="22"/>
          <w:szCs w:val="22"/>
          <w:lang w:val="cs-CZ"/>
        </w:rPr>
      </w:pPr>
      <w:r w:rsidRPr="00EF20B1">
        <w:rPr>
          <w:b/>
          <w:bCs/>
          <w:snapToGrid w:val="0"/>
          <w:sz w:val="22"/>
          <w:szCs w:val="22"/>
          <w:lang w:val="cs-CZ"/>
        </w:rPr>
        <w:t>Ing.</w:t>
      </w:r>
      <w:r w:rsidRPr="00EF20B1">
        <w:rPr>
          <w:rFonts w:cs="Arial"/>
          <w:b/>
          <w:bCs/>
          <w:sz w:val="22"/>
          <w:szCs w:val="22"/>
          <w:lang w:val="cs-CZ"/>
        </w:rPr>
        <w:t xml:space="preserve"> Antonín GurIča</w:t>
      </w:r>
      <w:r w:rsidRPr="00EF20B1">
        <w:rPr>
          <w:rFonts w:cs="Arial"/>
          <w:sz w:val="22"/>
          <w:szCs w:val="22"/>
          <w:lang w:val="cs-CZ"/>
        </w:rPr>
        <w:t>, předseda představenstva AG TRANSPORT, s.r.o.</w:t>
      </w:r>
      <w:r w:rsidR="00477DDD" w:rsidRPr="00EF20B1">
        <w:rPr>
          <w:snapToGrid w:val="0"/>
          <w:sz w:val="22"/>
          <w:szCs w:val="22"/>
          <w:lang w:val="cs-CZ"/>
        </w:rPr>
        <w:t>:</w:t>
      </w:r>
      <w:r w:rsidRPr="00EF20B1">
        <w:rPr>
          <w:snapToGrid w:val="0"/>
          <w:sz w:val="22"/>
          <w:szCs w:val="22"/>
          <w:lang w:val="cs-CZ"/>
        </w:rPr>
        <w:t xml:space="preserve"> </w:t>
      </w:r>
      <w:r w:rsidR="00477DDD" w:rsidRPr="00EF20B1">
        <w:rPr>
          <w:snapToGrid w:val="0"/>
          <w:sz w:val="22"/>
          <w:szCs w:val="22"/>
          <w:lang w:val="cs-CZ"/>
        </w:rPr>
        <w:tab/>
      </w:r>
      <w:r w:rsidR="00477DDD" w:rsidRPr="00EF20B1">
        <w:rPr>
          <w:snapToGrid w:val="0"/>
          <w:sz w:val="22"/>
          <w:szCs w:val="22"/>
          <w:lang w:val="cs-CZ"/>
        </w:rPr>
        <w:tab/>
      </w:r>
      <w:r w:rsidRPr="00EF20B1">
        <w:rPr>
          <w:snapToGrid w:val="0"/>
          <w:sz w:val="22"/>
          <w:szCs w:val="22"/>
          <w:lang w:val="cs-CZ"/>
        </w:rPr>
        <w:t>tel. +420 602 718 709</w:t>
      </w:r>
    </w:p>
    <w:p w14:paraId="1BF35A24" w14:textId="7AB39E29" w:rsidR="00EA541C" w:rsidRPr="00EF20B1" w:rsidRDefault="00256DAA" w:rsidP="00EA541C">
      <w:pPr>
        <w:rPr>
          <w:snapToGrid w:val="0"/>
          <w:sz w:val="22"/>
          <w:szCs w:val="22"/>
          <w:lang w:val="cs-CZ"/>
        </w:rPr>
      </w:pPr>
      <w:r w:rsidRPr="00EF20B1">
        <w:rPr>
          <w:b/>
          <w:bCs/>
          <w:snapToGrid w:val="0"/>
          <w:sz w:val="22"/>
          <w:szCs w:val="22"/>
          <w:lang w:val="cs-CZ"/>
        </w:rPr>
        <w:t>M.Sc.</w:t>
      </w:r>
      <w:r w:rsidR="00477DDD" w:rsidRPr="00EF20B1">
        <w:rPr>
          <w:b/>
          <w:bCs/>
          <w:snapToGrid w:val="0"/>
          <w:sz w:val="22"/>
          <w:szCs w:val="22"/>
          <w:lang w:val="cs-CZ"/>
        </w:rPr>
        <w:t xml:space="preserve"> Adam</w:t>
      </w:r>
      <w:r w:rsidR="00EA541C" w:rsidRPr="00EF20B1">
        <w:rPr>
          <w:b/>
          <w:bCs/>
          <w:snapToGrid w:val="0"/>
          <w:sz w:val="22"/>
          <w:szCs w:val="22"/>
          <w:lang w:val="cs-CZ"/>
        </w:rPr>
        <w:t xml:space="preserve"> Váš</w:t>
      </w:r>
      <w:r w:rsidR="00477DDD" w:rsidRPr="00EF20B1">
        <w:rPr>
          <w:snapToGrid w:val="0"/>
          <w:sz w:val="22"/>
          <w:szCs w:val="22"/>
          <w:lang w:val="cs-CZ"/>
        </w:rPr>
        <w:t>, představitel integrovaného systému pro ochranu ŽP:</w:t>
      </w:r>
      <w:r w:rsidR="00EA541C" w:rsidRPr="00EF20B1">
        <w:rPr>
          <w:snapToGrid w:val="0"/>
          <w:sz w:val="22"/>
          <w:szCs w:val="22"/>
          <w:lang w:val="cs-CZ"/>
        </w:rPr>
        <w:t xml:space="preserve"> </w:t>
      </w:r>
      <w:r w:rsidR="00477DDD" w:rsidRPr="00EF20B1">
        <w:rPr>
          <w:snapToGrid w:val="0"/>
          <w:sz w:val="22"/>
          <w:szCs w:val="22"/>
          <w:lang w:val="cs-CZ"/>
        </w:rPr>
        <w:tab/>
      </w:r>
      <w:r w:rsidR="00477DDD" w:rsidRPr="00EF20B1">
        <w:rPr>
          <w:snapToGrid w:val="0"/>
          <w:sz w:val="22"/>
          <w:szCs w:val="22"/>
          <w:lang w:val="cs-CZ"/>
        </w:rPr>
        <w:tab/>
      </w:r>
      <w:r w:rsidR="00EA541C" w:rsidRPr="00EF20B1">
        <w:rPr>
          <w:snapToGrid w:val="0"/>
          <w:sz w:val="22"/>
          <w:szCs w:val="22"/>
          <w:lang w:val="cs-CZ"/>
        </w:rPr>
        <w:t>tel. +420 724 827 851</w:t>
      </w:r>
    </w:p>
    <w:p w14:paraId="61D5E663" w14:textId="038B04C3" w:rsidR="00EA541C" w:rsidRPr="00EF20B1" w:rsidRDefault="00EA541C" w:rsidP="00EA541C">
      <w:pPr>
        <w:rPr>
          <w:snapToGrid w:val="0"/>
          <w:sz w:val="22"/>
          <w:szCs w:val="22"/>
          <w:lang w:val="cs-CZ"/>
        </w:rPr>
      </w:pPr>
      <w:r w:rsidRPr="00EF20B1">
        <w:rPr>
          <w:b/>
          <w:bCs/>
          <w:snapToGrid w:val="0"/>
          <w:sz w:val="22"/>
          <w:szCs w:val="22"/>
          <w:lang w:val="cs-CZ"/>
        </w:rPr>
        <w:t>Mgr. Tomáš Ondrůšek</w:t>
      </w:r>
      <w:r w:rsidRPr="00EF20B1">
        <w:rPr>
          <w:snapToGrid w:val="0"/>
          <w:sz w:val="22"/>
          <w:szCs w:val="22"/>
          <w:lang w:val="cs-CZ"/>
        </w:rPr>
        <w:t xml:space="preserve">, </w:t>
      </w:r>
      <w:r w:rsidR="00477DDD" w:rsidRPr="00EF20B1">
        <w:rPr>
          <w:snapToGrid w:val="0"/>
          <w:sz w:val="22"/>
          <w:szCs w:val="22"/>
          <w:lang w:val="cs-CZ"/>
        </w:rPr>
        <w:t>externí poradce v oblasti ŽP:</w:t>
      </w:r>
      <w:r w:rsidR="00477DDD" w:rsidRPr="00EF20B1">
        <w:rPr>
          <w:snapToGrid w:val="0"/>
          <w:sz w:val="22"/>
          <w:szCs w:val="22"/>
          <w:lang w:val="cs-CZ"/>
        </w:rPr>
        <w:tab/>
      </w:r>
      <w:r w:rsidR="00477DDD" w:rsidRPr="00EF20B1">
        <w:rPr>
          <w:snapToGrid w:val="0"/>
          <w:sz w:val="22"/>
          <w:szCs w:val="22"/>
          <w:lang w:val="cs-CZ"/>
        </w:rPr>
        <w:tab/>
      </w:r>
      <w:r w:rsidR="00477DDD" w:rsidRPr="00EF20B1">
        <w:rPr>
          <w:snapToGrid w:val="0"/>
          <w:sz w:val="22"/>
          <w:szCs w:val="22"/>
          <w:lang w:val="cs-CZ"/>
        </w:rPr>
        <w:tab/>
      </w:r>
      <w:r w:rsidR="00477DDD" w:rsidRPr="00EF20B1">
        <w:rPr>
          <w:snapToGrid w:val="0"/>
          <w:sz w:val="22"/>
          <w:szCs w:val="22"/>
          <w:lang w:val="cs-CZ"/>
        </w:rPr>
        <w:tab/>
      </w:r>
      <w:r w:rsidRPr="00EF20B1">
        <w:rPr>
          <w:snapToGrid w:val="0"/>
          <w:sz w:val="22"/>
          <w:szCs w:val="22"/>
          <w:lang w:val="cs-CZ"/>
        </w:rPr>
        <w:t xml:space="preserve">tel. + 420 724 081 452 </w:t>
      </w:r>
    </w:p>
    <w:p w14:paraId="65F45B36" w14:textId="77777777" w:rsidR="00EA541C" w:rsidRPr="00EF20B1" w:rsidRDefault="00EA541C" w:rsidP="00EA541C">
      <w:pPr>
        <w:rPr>
          <w:snapToGrid w:val="0"/>
          <w:color w:val="000000"/>
          <w:sz w:val="22"/>
          <w:szCs w:val="22"/>
          <w:lang w:val="cs-CZ"/>
        </w:rPr>
      </w:pPr>
    </w:p>
    <w:p w14:paraId="6A5C16B5" w14:textId="77777777" w:rsidR="00EA541C" w:rsidRPr="00EF20B1" w:rsidRDefault="00EA541C" w:rsidP="00EA541C">
      <w:pPr>
        <w:rPr>
          <w:snapToGrid w:val="0"/>
          <w:color w:val="000000"/>
          <w:sz w:val="22"/>
          <w:szCs w:val="22"/>
          <w:lang w:val="cs-CZ"/>
        </w:rPr>
      </w:pPr>
    </w:p>
    <w:p w14:paraId="7193BEF8" w14:textId="45509DDF" w:rsidR="006B214B" w:rsidRPr="00EF20B1" w:rsidRDefault="00EA541C" w:rsidP="006B214B">
      <w:pPr>
        <w:pStyle w:val="Subtitle"/>
        <w:spacing w:after="240"/>
        <w:rPr>
          <w:b/>
          <w:bCs/>
          <w:lang w:val="cs-CZ"/>
        </w:rPr>
      </w:pPr>
      <w:r w:rsidRPr="00EF20B1">
        <w:rPr>
          <w:b/>
          <w:bCs/>
          <w:lang w:val="cs-CZ"/>
        </w:rPr>
        <w:t>Vzniklou havárii je nutné ohlásit na (dle rozsahu):</w:t>
      </w:r>
    </w:p>
    <w:p w14:paraId="7A4CB21B" w14:textId="7ABCEDC4" w:rsidR="00EA541C" w:rsidRPr="00EF20B1" w:rsidRDefault="00EA541C" w:rsidP="00EA541C">
      <w:pPr>
        <w:rPr>
          <w:sz w:val="22"/>
          <w:szCs w:val="22"/>
          <w:lang w:val="cs-CZ"/>
        </w:rPr>
      </w:pPr>
      <w:r w:rsidRPr="00EF20B1">
        <w:rPr>
          <w:rStyle w:val="Strong"/>
          <w:sz w:val="22"/>
          <w:szCs w:val="22"/>
          <w:lang w:val="cs-CZ"/>
        </w:rPr>
        <w:t xml:space="preserve">HZS </w:t>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t xml:space="preserve">tel. 150  </w:t>
      </w:r>
    </w:p>
    <w:p w14:paraId="6B599DCF" w14:textId="52235B19" w:rsidR="00EA541C" w:rsidRPr="00EF20B1" w:rsidRDefault="00EA541C" w:rsidP="00EA541C">
      <w:pPr>
        <w:rPr>
          <w:sz w:val="22"/>
          <w:szCs w:val="22"/>
          <w:lang w:val="cs-CZ"/>
        </w:rPr>
      </w:pPr>
      <w:r w:rsidRPr="00EF20B1">
        <w:rPr>
          <w:rStyle w:val="Strong"/>
          <w:sz w:val="22"/>
          <w:szCs w:val="22"/>
          <w:lang w:val="cs-CZ"/>
        </w:rPr>
        <w:t>Policie ČR</w:t>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t xml:space="preserve">tel. 158                                                          </w:t>
      </w:r>
    </w:p>
    <w:p w14:paraId="6807EC88" w14:textId="316AB483" w:rsidR="00EA541C" w:rsidRPr="00EF20B1" w:rsidRDefault="00EA541C" w:rsidP="00EA541C">
      <w:pPr>
        <w:rPr>
          <w:sz w:val="22"/>
          <w:szCs w:val="22"/>
          <w:lang w:val="cs-CZ"/>
        </w:rPr>
      </w:pPr>
      <w:r w:rsidRPr="00EF20B1">
        <w:rPr>
          <w:rStyle w:val="Strong"/>
          <w:sz w:val="22"/>
          <w:szCs w:val="22"/>
          <w:lang w:val="cs-CZ"/>
        </w:rPr>
        <w:t>Zdravotnická záchranná služba</w:t>
      </w:r>
      <w:r w:rsidRPr="00EF20B1">
        <w:rPr>
          <w:sz w:val="22"/>
          <w:szCs w:val="22"/>
          <w:lang w:val="cs-CZ"/>
        </w:rPr>
        <w:tab/>
      </w:r>
      <w:r w:rsidRPr="00EF20B1">
        <w:rPr>
          <w:sz w:val="22"/>
          <w:szCs w:val="22"/>
          <w:lang w:val="cs-CZ"/>
        </w:rPr>
        <w:tab/>
      </w:r>
      <w:r w:rsidRPr="00EF20B1">
        <w:rPr>
          <w:sz w:val="22"/>
          <w:szCs w:val="22"/>
          <w:lang w:val="cs-CZ"/>
        </w:rPr>
        <w:tab/>
        <w:t xml:space="preserve">tel. 155  </w:t>
      </w:r>
    </w:p>
    <w:p w14:paraId="130A11A0" w14:textId="659BC4AD" w:rsidR="00EA541C" w:rsidRPr="00EF20B1" w:rsidRDefault="00EA541C" w:rsidP="00EA541C">
      <w:pPr>
        <w:rPr>
          <w:sz w:val="22"/>
          <w:szCs w:val="22"/>
          <w:lang w:val="cs-CZ"/>
        </w:rPr>
      </w:pPr>
      <w:r w:rsidRPr="00EF20B1">
        <w:rPr>
          <w:rStyle w:val="Strong"/>
          <w:sz w:val="22"/>
          <w:szCs w:val="22"/>
          <w:lang w:val="cs-CZ"/>
        </w:rPr>
        <w:t>MÚ Uherské Hradiště, Odb. SÚ a ŽP</w:t>
      </w:r>
      <w:r w:rsidRPr="00EF20B1">
        <w:rPr>
          <w:sz w:val="22"/>
          <w:szCs w:val="22"/>
          <w:lang w:val="cs-CZ"/>
        </w:rPr>
        <w:t xml:space="preserve"> </w:t>
      </w:r>
      <w:r w:rsidRPr="00EF20B1">
        <w:rPr>
          <w:sz w:val="22"/>
          <w:szCs w:val="22"/>
          <w:lang w:val="cs-CZ"/>
        </w:rPr>
        <w:tab/>
      </w:r>
      <w:r w:rsidRPr="00EF20B1">
        <w:rPr>
          <w:sz w:val="22"/>
          <w:szCs w:val="22"/>
          <w:lang w:val="cs-CZ"/>
        </w:rPr>
        <w:tab/>
        <w:t xml:space="preserve">tel. </w:t>
      </w:r>
      <w:hyperlink r:id="rId17" w:history="1">
        <w:r w:rsidRPr="00EF20B1">
          <w:rPr>
            <w:sz w:val="22"/>
            <w:szCs w:val="22"/>
            <w:lang w:val="cs-CZ"/>
          </w:rPr>
          <w:t>572525856</w:t>
        </w:r>
      </w:hyperlink>
      <w:r w:rsidRPr="00EF20B1">
        <w:rPr>
          <w:sz w:val="22"/>
          <w:szCs w:val="22"/>
          <w:lang w:val="cs-CZ"/>
        </w:rPr>
        <w:t xml:space="preserve">, </w:t>
      </w:r>
      <w:hyperlink r:id="rId18" w:history="1">
        <w:r w:rsidRPr="00EF20B1">
          <w:rPr>
            <w:sz w:val="22"/>
            <w:szCs w:val="22"/>
            <w:lang w:val="cs-CZ"/>
          </w:rPr>
          <w:t>572525846</w:t>
        </w:r>
      </w:hyperlink>
    </w:p>
    <w:p w14:paraId="0452D00A" w14:textId="23D51ECE" w:rsidR="00EA541C" w:rsidRPr="00EF20B1" w:rsidRDefault="00EA541C" w:rsidP="00EA541C">
      <w:pPr>
        <w:rPr>
          <w:sz w:val="22"/>
          <w:szCs w:val="22"/>
          <w:lang w:val="cs-CZ"/>
        </w:rPr>
      </w:pPr>
      <w:r w:rsidRPr="00EF20B1">
        <w:rPr>
          <w:rStyle w:val="Strong"/>
          <w:sz w:val="22"/>
          <w:szCs w:val="22"/>
          <w:lang w:val="cs-CZ"/>
        </w:rPr>
        <w:t>Povodí Moravy, s.p.:</w:t>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t>tel: 541 637 111</w:t>
      </w:r>
    </w:p>
    <w:p w14:paraId="7803C9D9" w14:textId="420B8546" w:rsidR="00EA541C" w:rsidRPr="00EF20B1" w:rsidRDefault="00EA541C" w:rsidP="00EA541C">
      <w:pPr>
        <w:rPr>
          <w:sz w:val="22"/>
          <w:szCs w:val="22"/>
          <w:lang w:val="cs-CZ"/>
        </w:rPr>
      </w:pPr>
      <w:r w:rsidRPr="00EF20B1">
        <w:rPr>
          <w:sz w:val="22"/>
          <w:szCs w:val="22"/>
          <w:lang w:val="cs-CZ"/>
        </w:rPr>
        <w:t xml:space="preserve"> </w:t>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r>
      <w:r w:rsidRPr="00EF20B1">
        <w:rPr>
          <w:sz w:val="22"/>
          <w:szCs w:val="22"/>
          <w:lang w:val="cs-CZ"/>
        </w:rPr>
        <w:tab/>
        <w:t>tel: 541 211 737 (dispečink)</w:t>
      </w:r>
    </w:p>
    <w:p w14:paraId="3A79A405" w14:textId="068C6306" w:rsidR="00EA541C" w:rsidRPr="00EF20B1" w:rsidRDefault="00EA541C" w:rsidP="00EA541C">
      <w:pPr>
        <w:rPr>
          <w:snapToGrid w:val="0"/>
          <w:sz w:val="22"/>
          <w:szCs w:val="22"/>
          <w:lang w:val="cs-CZ"/>
        </w:rPr>
      </w:pPr>
      <w:r w:rsidRPr="00EF20B1">
        <w:rPr>
          <w:rStyle w:val="Strong"/>
          <w:sz w:val="22"/>
          <w:szCs w:val="22"/>
          <w:lang w:val="cs-CZ"/>
        </w:rPr>
        <w:t>Česká inspekce životního prostředí, OI Brno:</w:t>
      </w:r>
      <w:r w:rsidRPr="00EF20B1">
        <w:rPr>
          <w:snapToGrid w:val="0"/>
          <w:sz w:val="22"/>
          <w:szCs w:val="22"/>
          <w:lang w:val="cs-CZ"/>
        </w:rPr>
        <w:tab/>
      </w:r>
      <w:r w:rsidRPr="00EF20B1">
        <w:rPr>
          <w:sz w:val="22"/>
          <w:szCs w:val="22"/>
          <w:lang w:val="cs-CZ"/>
        </w:rPr>
        <w:t>tel.: 545 545 111</w:t>
      </w:r>
    </w:p>
    <w:p w14:paraId="67961D65" w14:textId="77777777" w:rsidR="00EA541C" w:rsidRPr="00EF20B1" w:rsidRDefault="00EA541C" w:rsidP="00EA541C">
      <w:pPr>
        <w:ind w:left="3540" w:firstLine="708"/>
        <w:rPr>
          <w:sz w:val="22"/>
          <w:szCs w:val="22"/>
          <w:lang w:val="cs-CZ"/>
        </w:rPr>
      </w:pPr>
      <w:r w:rsidRPr="00EF20B1">
        <w:rPr>
          <w:sz w:val="22"/>
          <w:szCs w:val="22"/>
          <w:lang w:val="cs-CZ"/>
        </w:rPr>
        <w:t>tel. 731 405 100 (mimo pracovní dobu)</w:t>
      </w:r>
    </w:p>
    <w:p w14:paraId="04F293C5" w14:textId="77777777" w:rsidR="00EA541C" w:rsidRPr="00EF20B1" w:rsidRDefault="00EA541C" w:rsidP="00EA541C">
      <w:pPr>
        <w:rPr>
          <w:i/>
          <w:snapToGrid w:val="0"/>
          <w:color w:val="C00000"/>
          <w:sz w:val="32"/>
          <w:szCs w:val="32"/>
          <w:lang w:val="cs-CZ"/>
        </w:rPr>
      </w:pPr>
    </w:p>
    <w:p w14:paraId="691BAB81" w14:textId="77777777" w:rsidR="00EA541C" w:rsidRPr="00EF20B1" w:rsidRDefault="00EA541C" w:rsidP="00EA541C">
      <w:pPr>
        <w:rPr>
          <w:rFonts w:ascii="CG Omega" w:hAnsi="CG Omega"/>
          <w:i/>
          <w:snapToGrid w:val="0"/>
          <w:color w:val="C00000"/>
          <w:sz w:val="28"/>
          <w:szCs w:val="28"/>
          <w:u w:val="single"/>
          <w:lang w:val="cs-CZ"/>
        </w:rPr>
      </w:pPr>
    </w:p>
    <w:p w14:paraId="658F63E1" w14:textId="77777777" w:rsidR="00EA541C" w:rsidRPr="00EF20B1" w:rsidRDefault="00EA541C" w:rsidP="00EA541C">
      <w:pPr>
        <w:rPr>
          <w:rFonts w:ascii="CG Omega" w:hAnsi="CG Omega"/>
          <w:i/>
          <w:snapToGrid w:val="0"/>
          <w:color w:val="C00000"/>
          <w:sz w:val="28"/>
          <w:szCs w:val="28"/>
          <w:u w:val="single"/>
          <w:lang w:val="cs-CZ"/>
        </w:rPr>
      </w:pPr>
    </w:p>
    <w:p w14:paraId="48F79DC8" w14:textId="77777777" w:rsidR="00EA541C" w:rsidRPr="00EF20B1" w:rsidRDefault="00EA541C" w:rsidP="00EA541C">
      <w:pPr>
        <w:rPr>
          <w:rFonts w:ascii="CG Omega" w:hAnsi="CG Omega"/>
          <w:i/>
          <w:snapToGrid w:val="0"/>
          <w:color w:val="C00000"/>
          <w:sz w:val="28"/>
          <w:szCs w:val="28"/>
          <w:u w:val="single"/>
          <w:lang w:val="cs-CZ"/>
        </w:rPr>
      </w:pPr>
    </w:p>
    <w:p w14:paraId="5AAC70F3" w14:textId="77777777" w:rsidR="00EA541C" w:rsidRPr="00EF20B1" w:rsidRDefault="00EA541C" w:rsidP="00EA541C">
      <w:pPr>
        <w:rPr>
          <w:rFonts w:ascii="CG Omega" w:hAnsi="CG Omega"/>
          <w:snapToGrid w:val="0"/>
          <w:color w:val="000000"/>
          <w:lang w:val="cs-CZ"/>
        </w:rPr>
      </w:pPr>
    </w:p>
    <w:p w14:paraId="5FCC0A69" w14:textId="5FF2A026" w:rsidR="00EA541C" w:rsidRPr="00EF20B1" w:rsidRDefault="00EA541C" w:rsidP="00635BF1">
      <w:pPr>
        <w:pStyle w:val="Heading2"/>
        <w:numPr>
          <w:ilvl w:val="0"/>
          <w:numId w:val="0"/>
        </w:numPr>
        <w:ind w:left="576" w:hanging="576"/>
        <w:rPr>
          <w:lang w:eastAsia="en-US"/>
        </w:rPr>
      </w:pPr>
      <w:r w:rsidRPr="00EF20B1">
        <w:rPr>
          <w:i/>
          <w:iCs/>
          <w:sz w:val="24"/>
          <w:szCs w:val="24"/>
        </w:rPr>
        <w:br w:type="page"/>
      </w:r>
      <w:bookmarkStart w:id="27" w:name="_Toc96075575"/>
      <w:r w:rsidRPr="00EF20B1">
        <w:rPr>
          <w:lang w:eastAsia="en-US"/>
        </w:rPr>
        <w:lastRenderedPageBreak/>
        <w:t>Příloha č. 4</w:t>
      </w:r>
      <w:r w:rsidR="003746A8" w:rsidRPr="00EF20B1">
        <w:rPr>
          <w:lang w:eastAsia="en-US"/>
        </w:rPr>
        <w:t xml:space="preserve">: </w:t>
      </w:r>
      <w:r w:rsidR="00635BF1" w:rsidRPr="00EF20B1">
        <w:rPr>
          <w:b w:val="0"/>
          <w:bCs w:val="0"/>
          <w:lang w:eastAsia="en-US"/>
        </w:rPr>
        <w:t>Zápis o havárii</w:t>
      </w:r>
      <w:bookmarkEnd w:id="27"/>
    </w:p>
    <w:p w14:paraId="31B836C9" w14:textId="2F2D7469" w:rsidR="00EA541C" w:rsidRPr="00EF20B1" w:rsidRDefault="001751AF" w:rsidP="001751AF">
      <w:pPr>
        <w:pStyle w:val="Title"/>
        <w:jc w:val="center"/>
        <w:rPr>
          <w:lang w:val="cs-CZ"/>
        </w:rPr>
      </w:pPr>
      <w:r w:rsidRPr="00EF20B1">
        <w:rPr>
          <w:lang w:val="cs-CZ"/>
        </w:rPr>
        <w:t>Zápis o havárii</w:t>
      </w:r>
    </w:p>
    <w:p w14:paraId="2D6AEF7C" w14:textId="6287B55E" w:rsidR="00EA541C" w:rsidRPr="00EF20B1" w:rsidRDefault="00EA541C" w:rsidP="002B214B">
      <w:pPr>
        <w:pStyle w:val="Subtitle"/>
        <w:spacing w:before="0"/>
        <w:jc w:val="center"/>
        <w:rPr>
          <w:lang w:val="cs-CZ"/>
        </w:rPr>
      </w:pPr>
      <w:r w:rsidRPr="00EF20B1">
        <w:rPr>
          <w:lang w:val="cs-CZ"/>
        </w:rPr>
        <w:t>a provedených opatření k likvidaci havárie</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382"/>
        <w:gridCol w:w="1986"/>
        <w:gridCol w:w="1024"/>
        <w:gridCol w:w="980"/>
        <w:gridCol w:w="2880"/>
      </w:tblGrid>
      <w:tr w:rsidR="00EA541C" w:rsidRPr="00EF20B1" w14:paraId="345B233F" w14:textId="77777777" w:rsidTr="000240AE">
        <w:trPr>
          <w:trHeight w:val="706"/>
        </w:trPr>
        <w:tc>
          <w:tcPr>
            <w:tcW w:w="9781" w:type="dxa"/>
            <w:gridSpan w:val="5"/>
            <w:tcBorders>
              <w:top w:val="thinThickSmallGap" w:sz="24" w:space="0" w:color="auto"/>
              <w:left w:val="thinThickSmallGap" w:sz="24" w:space="0" w:color="auto"/>
              <w:right w:val="thickThinSmallGap" w:sz="24" w:space="0" w:color="auto"/>
            </w:tcBorders>
          </w:tcPr>
          <w:p w14:paraId="7A723047" w14:textId="77777777" w:rsidR="00EA541C" w:rsidRPr="00EF20B1" w:rsidRDefault="00EA541C" w:rsidP="000240AE">
            <w:pPr>
              <w:rPr>
                <w:lang w:val="cs-CZ"/>
              </w:rPr>
            </w:pPr>
            <w:r w:rsidRPr="00EF20B1">
              <w:rPr>
                <w:lang w:val="cs-CZ"/>
              </w:rPr>
              <w:t>Uživatel:</w:t>
            </w:r>
          </w:p>
          <w:p w14:paraId="09B30889" w14:textId="77777777" w:rsidR="00EA541C" w:rsidRPr="00EF20B1" w:rsidRDefault="00EA541C" w:rsidP="000240AE">
            <w:pPr>
              <w:rPr>
                <w:lang w:val="cs-CZ"/>
              </w:rPr>
            </w:pPr>
            <w:r w:rsidRPr="00EF20B1">
              <w:rPr>
                <w:lang w:val="cs-CZ"/>
              </w:rPr>
              <w:t>IČO:</w:t>
            </w:r>
          </w:p>
        </w:tc>
      </w:tr>
      <w:tr w:rsidR="00EA541C" w:rsidRPr="00EF20B1" w14:paraId="106B23D5" w14:textId="77777777" w:rsidTr="000240AE">
        <w:trPr>
          <w:trHeight w:val="550"/>
        </w:trPr>
        <w:tc>
          <w:tcPr>
            <w:tcW w:w="5722" w:type="dxa"/>
            <w:gridSpan w:val="3"/>
            <w:tcBorders>
              <w:left w:val="thinThickSmallGap" w:sz="24" w:space="0" w:color="auto"/>
            </w:tcBorders>
          </w:tcPr>
          <w:p w14:paraId="2763F98F" w14:textId="77777777" w:rsidR="00EA541C" w:rsidRPr="00EF20B1" w:rsidRDefault="00EA541C" w:rsidP="000240AE">
            <w:pPr>
              <w:rPr>
                <w:lang w:val="cs-CZ"/>
              </w:rPr>
            </w:pPr>
            <w:r w:rsidRPr="00EF20B1">
              <w:rPr>
                <w:lang w:val="cs-CZ"/>
              </w:rPr>
              <w:t>Objekt vzniku havárie (adresa):</w:t>
            </w:r>
          </w:p>
        </w:tc>
        <w:tc>
          <w:tcPr>
            <w:tcW w:w="4059" w:type="dxa"/>
            <w:gridSpan w:val="2"/>
            <w:tcBorders>
              <w:right w:val="thickThinSmallGap" w:sz="24" w:space="0" w:color="auto"/>
            </w:tcBorders>
          </w:tcPr>
          <w:p w14:paraId="4169BC57" w14:textId="77777777" w:rsidR="00EA541C" w:rsidRPr="00EF20B1" w:rsidRDefault="00EA541C" w:rsidP="000240AE">
            <w:pPr>
              <w:rPr>
                <w:lang w:val="cs-CZ"/>
              </w:rPr>
            </w:pPr>
            <w:r w:rsidRPr="00EF20B1">
              <w:rPr>
                <w:lang w:val="cs-CZ"/>
              </w:rPr>
              <w:t>Datum/čas vzniku:</w:t>
            </w:r>
          </w:p>
        </w:tc>
      </w:tr>
      <w:tr w:rsidR="00EA541C" w:rsidRPr="00EF20B1" w14:paraId="376FDA54" w14:textId="77777777" w:rsidTr="000240AE">
        <w:trPr>
          <w:trHeight w:val="671"/>
        </w:trPr>
        <w:tc>
          <w:tcPr>
            <w:tcW w:w="9781" w:type="dxa"/>
            <w:gridSpan w:val="5"/>
            <w:tcBorders>
              <w:left w:val="thinThickSmallGap" w:sz="24" w:space="0" w:color="auto"/>
              <w:right w:val="thickThinSmallGap" w:sz="24" w:space="0" w:color="auto"/>
            </w:tcBorders>
          </w:tcPr>
          <w:p w14:paraId="794A6E21" w14:textId="77777777" w:rsidR="00EA541C" w:rsidRPr="00EF20B1" w:rsidRDefault="00EA541C" w:rsidP="000240AE">
            <w:pPr>
              <w:rPr>
                <w:lang w:val="cs-CZ"/>
              </w:rPr>
            </w:pPr>
            <w:r w:rsidRPr="00EF20B1">
              <w:rPr>
                <w:lang w:val="cs-CZ"/>
              </w:rPr>
              <w:t>Prostor vzniku:</w:t>
            </w:r>
          </w:p>
        </w:tc>
      </w:tr>
      <w:tr w:rsidR="00EA541C" w:rsidRPr="00EF20B1" w14:paraId="7BD04250" w14:textId="77777777" w:rsidTr="000240AE">
        <w:trPr>
          <w:trHeight w:val="681"/>
        </w:trPr>
        <w:tc>
          <w:tcPr>
            <w:tcW w:w="9781" w:type="dxa"/>
            <w:gridSpan w:val="5"/>
            <w:tcBorders>
              <w:left w:val="thinThickSmallGap" w:sz="24" w:space="0" w:color="auto"/>
              <w:right w:val="thickThinSmallGap" w:sz="24" w:space="0" w:color="auto"/>
            </w:tcBorders>
          </w:tcPr>
          <w:p w14:paraId="5917A98C" w14:textId="77777777" w:rsidR="00EA541C" w:rsidRPr="00EF20B1" w:rsidRDefault="00EA541C" w:rsidP="000240AE">
            <w:pPr>
              <w:rPr>
                <w:lang w:val="cs-CZ"/>
              </w:rPr>
            </w:pPr>
            <w:r w:rsidRPr="00EF20B1">
              <w:rPr>
                <w:lang w:val="cs-CZ"/>
              </w:rPr>
              <w:t>Názor na příčinu:</w:t>
            </w:r>
          </w:p>
        </w:tc>
      </w:tr>
      <w:tr w:rsidR="00EA541C" w:rsidRPr="00EF20B1" w14:paraId="09AD9C0F" w14:textId="77777777" w:rsidTr="000240AE">
        <w:trPr>
          <w:trHeight w:val="514"/>
        </w:trPr>
        <w:tc>
          <w:tcPr>
            <w:tcW w:w="4635" w:type="dxa"/>
            <w:gridSpan w:val="2"/>
            <w:tcBorders>
              <w:left w:val="thinThickSmallGap" w:sz="24" w:space="0" w:color="auto"/>
            </w:tcBorders>
          </w:tcPr>
          <w:p w14:paraId="7F8CEAD3" w14:textId="77777777" w:rsidR="00EA541C" w:rsidRPr="00EF20B1" w:rsidRDefault="00EA541C" w:rsidP="000240AE">
            <w:pPr>
              <w:rPr>
                <w:lang w:val="cs-CZ"/>
              </w:rPr>
            </w:pPr>
          </w:p>
          <w:p w14:paraId="5C1992EB" w14:textId="77777777" w:rsidR="00EA541C" w:rsidRPr="00EF20B1" w:rsidRDefault="00EA541C" w:rsidP="000240AE">
            <w:pPr>
              <w:rPr>
                <w:lang w:val="cs-CZ"/>
              </w:rPr>
            </w:pPr>
            <w:r w:rsidRPr="00EF20B1">
              <w:rPr>
                <w:lang w:val="cs-CZ"/>
              </w:rPr>
              <w:t>Vzniklá škoda: ………………………, Kč</w:t>
            </w:r>
          </w:p>
        </w:tc>
        <w:tc>
          <w:tcPr>
            <w:tcW w:w="5146" w:type="dxa"/>
            <w:gridSpan w:val="3"/>
            <w:tcBorders>
              <w:right w:val="thickThinSmallGap" w:sz="24" w:space="0" w:color="auto"/>
            </w:tcBorders>
          </w:tcPr>
          <w:p w14:paraId="5C261B5C" w14:textId="77777777" w:rsidR="00EA541C" w:rsidRPr="00EF20B1" w:rsidRDefault="00EA541C" w:rsidP="000240AE">
            <w:pPr>
              <w:rPr>
                <w:lang w:val="cs-CZ"/>
              </w:rPr>
            </w:pPr>
            <w:r w:rsidRPr="00EF20B1">
              <w:rPr>
                <w:lang w:val="cs-CZ"/>
              </w:rPr>
              <w:t>Pojištěno: ANO/NE</w:t>
            </w:r>
          </w:p>
          <w:p w14:paraId="3CF47808" w14:textId="77777777" w:rsidR="00EA541C" w:rsidRPr="00EF20B1" w:rsidRDefault="00EA541C" w:rsidP="000240AE">
            <w:pPr>
              <w:rPr>
                <w:lang w:val="cs-CZ"/>
              </w:rPr>
            </w:pPr>
            <w:r w:rsidRPr="00EF20B1">
              <w:rPr>
                <w:lang w:val="cs-CZ"/>
              </w:rPr>
              <w:t>U jaké pojišťovny:</w:t>
            </w:r>
          </w:p>
        </w:tc>
      </w:tr>
      <w:tr w:rsidR="00EA541C" w:rsidRPr="00EF20B1" w14:paraId="02956CC3" w14:textId="77777777" w:rsidTr="000240AE">
        <w:trPr>
          <w:trHeight w:val="466"/>
        </w:trPr>
        <w:tc>
          <w:tcPr>
            <w:tcW w:w="4635" w:type="dxa"/>
            <w:gridSpan w:val="2"/>
            <w:tcBorders>
              <w:left w:val="thinThickSmallGap" w:sz="24" w:space="0" w:color="auto"/>
            </w:tcBorders>
          </w:tcPr>
          <w:p w14:paraId="6448940F" w14:textId="77777777" w:rsidR="00EA541C" w:rsidRPr="00EF20B1" w:rsidRDefault="00EA541C" w:rsidP="000240AE">
            <w:pPr>
              <w:rPr>
                <w:lang w:val="cs-CZ"/>
              </w:rPr>
            </w:pPr>
          </w:p>
          <w:p w14:paraId="4F64EE85" w14:textId="77777777" w:rsidR="00EA541C" w:rsidRPr="00EF20B1" w:rsidRDefault="00EA541C" w:rsidP="000240AE">
            <w:pPr>
              <w:rPr>
                <w:lang w:val="cs-CZ"/>
              </w:rPr>
            </w:pPr>
            <w:r w:rsidRPr="00EF20B1">
              <w:rPr>
                <w:lang w:val="cs-CZ"/>
              </w:rPr>
              <w:t>Uchráněné hodnoty: …………………, Kč</w:t>
            </w:r>
          </w:p>
        </w:tc>
        <w:tc>
          <w:tcPr>
            <w:tcW w:w="5146" w:type="dxa"/>
            <w:gridSpan w:val="3"/>
            <w:tcBorders>
              <w:right w:val="thickThinSmallGap" w:sz="24" w:space="0" w:color="auto"/>
            </w:tcBorders>
          </w:tcPr>
          <w:p w14:paraId="6E1F53CF" w14:textId="77777777" w:rsidR="00EA541C" w:rsidRPr="00EF20B1" w:rsidRDefault="00EA541C" w:rsidP="000240AE">
            <w:pPr>
              <w:rPr>
                <w:lang w:val="cs-CZ"/>
              </w:rPr>
            </w:pPr>
            <w:r w:rsidRPr="00EF20B1">
              <w:rPr>
                <w:lang w:val="cs-CZ"/>
              </w:rPr>
              <w:t>Důvod:</w:t>
            </w:r>
          </w:p>
          <w:p w14:paraId="42DF10D4" w14:textId="77777777" w:rsidR="00EA541C" w:rsidRPr="00EF20B1" w:rsidRDefault="00EA541C" w:rsidP="000240AE">
            <w:pPr>
              <w:rPr>
                <w:lang w:val="cs-CZ"/>
              </w:rPr>
            </w:pPr>
            <w:r w:rsidRPr="00EF20B1">
              <w:rPr>
                <w:lang w:val="cs-CZ"/>
              </w:rPr>
              <w:t>Následná škoda: ……………………………,Kč</w:t>
            </w:r>
          </w:p>
        </w:tc>
      </w:tr>
      <w:tr w:rsidR="00EA541C" w:rsidRPr="00EF20B1" w14:paraId="06B4DFFF" w14:textId="77777777" w:rsidTr="000240AE">
        <w:trPr>
          <w:cantSplit/>
          <w:trHeight w:val="546"/>
        </w:trPr>
        <w:tc>
          <w:tcPr>
            <w:tcW w:w="2520" w:type="dxa"/>
            <w:tcBorders>
              <w:left w:val="thinThickSmallGap" w:sz="24" w:space="0" w:color="auto"/>
            </w:tcBorders>
          </w:tcPr>
          <w:p w14:paraId="397A1CDA" w14:textId="77777777" w:rsidR="00EA541C" w:rsidRPr="00EF20B1" w:rsidRDefault="00EA541C" w:rsidP="000240AE">
            <w:pPr>
              <w:rPr>
                <w:lang w:val="cs-CZ"/>
              </w:rPr>
            </w:pPr>
            <w:r w:rsidRPr="00EF20B1">
              <w:rPr>
                <w:lang w:val="cs-CZ"/>
              </w:rPr>
              <w:t>Počet zraněných osob:</w:t>
            </w:r>
          </w:p>
          <w:p w14:paraId="1CB1B0E4" w14:textId="77777777" w:rsidR="00EA541C" w:rsidRPr="00EF20B1" w:rsidRDefault="00EA541C" w:rsidP="000240AE">
            <w:pPr>
              <w:rPr>
                <w:lang w:val="cs-CZ"/>
              </w:rPr>
            </w:pPr>
            <w:r w:rsidRPr="00EF20B1">
              <w:rPr>
                <w:lang w:val="cs-CZ"/>
              </w:rPr>
              <w:t>(jejich osobní data)</w:t>
            </w:r>
          </w:p>
        </w:tc>
        <w:tc>
          <w:tcPr>
            <w:tcW w:w="2115" w:type="dxa"/>
          </w:tcPr>
          <w:p w14:paraId="67DBCF33" w14:textId="77777777" w:rsidR="00EA541C" w:rsidRPr="00EF20B1" w:rsidRDefault="00EA541C" w:rsidP="000240AE">
            <w:pPr>
              <w:rPr>
                <w:lang w:val="cs-CZ"/>
              </w:rPr>
            </w:pPr>
            <w:r w:rsidRPr="00EF20B1">
              <w:rPr>
                <w:lang w:val="cs-CZ"/>
              </w:rPr>
              <w:t>Lehce:</w:t>
            </w:r>
          </w:p>
          <w:p w14:paraId="76A8D674" w14:textId="77777777" w:rsidR="00EA541C" w:rsidRPr="00EF20B1" w:rsidRDefault="00EA541C" w:rsidP="000240AE">
            <w:pPr>
              <w:rPr>
                <w:lang w:val="cs-CZ"/>
              </w:rPr>
            </w:pPr>
          </w:p>
        </w:tc>
        <w:tc>
          <w:tcPr>
            <w:tcW w:w="2137" w:type="dxa"/>
            <w:gridSpan w:val="2"/>
          </w:tcPr>
          <w:p w14:paraId="463814CE" w14:textId="77777777" w:rsidR="00EA541C" w:rsidRPr="00EF20B1" w:rsidRDefault="00EA541C" w:rsidP="000240AE">
            <w:pPr>
              <w:rPr>
                <w:lang w:val="cs-CZ"/>
              </w:rPr>
            </w:pPr>
            <w:r w:rsidRPr="00EF20B1">
              <w:rPr>
                <w:lang w:val="cs-CZ"/>
              </w:rPr>
              <w:t>Těžce:</w:t>
            </w:r>
          </w:p>
          <w:p w14:paraId="7082F5A1" w14:textId="77777777" w:rsidR="00EA541C" w:rsidRPr="00EF20B1" w:rsidRDefault="00EA541C" w:rsidP="000240AE">
            <w:pPr>
              <w:rPr>
                <w:lang w:val="cs-CZ"/>
              </w:rPr>
            </w:pPr>
          </w:p>
        </w:tc>
        <w:tc>
          <w:tcPr>
            <w:tcW w:w="3009" w:type="dxa"/>
            <w:tcBorders>
              <w:right w:val="thickThinSmallGap" w:sz="24" w:space="0" w:color="auto"/>
            </w:tcBorders>
          </w:tcPr>
          <w:p w14:paraId="6B1616AC" w14:textId="77777777" w:rsidR="00EA541C" w:rsidRPr="00EF20B1" w:rsidRDefault="00EA541C" w:rsidP="000240AE">
            <w:pPr>
              <w:rPr>
                <w:lang w:val="cs-CZ"/>
              </w:rPr>
            </w:pPr>
            <w:r w:rsidRPr="00EF20B1">
              <w:rPr>
                <w:lang w:val="cs-CZ"/>
              </w:rPr>
              <w:t>Usmrcených:</w:t>
            </w:r>
          </w:p>
          <w:p w14:paraId="4970C7FC" w14:textId="77777777" w:rsidR="00EA541C" w:rsidRPr="00EF20B1" w:rsidRDefault="00EA541C" w:rsidP="000240AE">
            <w:pPr>
              <w:rPr>
                <w:lang w:val="cs-CZ"/>
              </w:rPr>
            </w:pPr>
          </w:p>
        </w:tc>
      </w:tr>
      <w:tr w:rsidR="00EA541C" w:rsidRPr="00EF20B1" w14:paraId="3B7EC5DA" w14:textId="77777777" w:rsidTr="000240AE">
        <w:trPr>
          <w:trHeight w:val="794"/>
        </w:trPr>
        <w:tc>
          <w:tcPr>
            <w:tcW w:w="9781" w:type="dxa"/>
            <w:gridSpan w:val="5"/>
            <w:tcBorders>
              <w:left w:val="thinThickSmallGap" w:sz="24" w:space="0" w:color="auto"/>
              <w:right w:val="thickThinSmallGap" w:sz="24" w:space="0" w:color="auto"/>
            </w:tcBorders>
          </w:tcPr>
          <w:p w14:paraId="6401FE1F" w14:textId="77777777" w:rsidR="00EA541C" w:rsidRPr="00EF20B1" w:rsidRDefault="00EA541C" w:rsidP="000240AE">
            <w:pPr>
              <w:pStyle w:val="Header"/>
              <w:tabs>
                <w:tab w:val="clear" w:pos="4536"/>
                <w:tab w:val="clear" w:pos="9072"/>
              </w:tabs>
              <w:rPr>
                <w:lang w:val="cs-CZ"/>
              </w:rPr>
            </w:pPr>
            <w:r w:rsidRPr="00EF20B1">
              <w:rPr>
                <w:lang w:val="cs-CZ"/>
              </w:rPr>
              <w:t>Činnost zaměstnanců před příjezdem hasičů, případně jiné organizace:</w:t>
            </w:r>
          </w:p>
        </w:tc>
      </w:tr>
      <w:tr w:rsidR="00EA541C" w:rsidRPr="00EF20B1" w14:paraId="0307A333" w14:textId="77777777" w:rsidTr="000240AE">
        <w:trPr>
          <w:cantSplit/>
          <w:trHeight w:val="1783"/>
        </w:trPr>
        <w:tc>
          <w:tcPr>
            <w:tcW w:w="9781" w:type="dxa"/>
            <w:gridSpan w:val="5"/>
            <w:tcBorders>
              <w:left w:val="thinThickSmallGap" w:sz="24" w:space="0" w:color="auto"/>
              <w:right w:val="thickThinSmallGap" w:sz="24" w:space="0" w:color="auto"/>
            </w:tcBorders>
          </w:tcPr>
          <w:p w14:paraId="097906D4" w14:textId="77777777" w:rsidR="00EA541C" w:rsidRPr="00EF20B1" w:rsidRDefault="00EA541C" w:rsidP="000240AE">
            <w:pPr>
              <w:rPr>
                <w:lang w:val="cs-CZ"/>
              </w:rPr>
            </w:pPr>
            <w:r w:rsidRPr="00EF20B1">
              <w:rPr>
                <w:lang w:val="cs-CZ"/>
              </w:rPr>
              <w:t>Popis rozhodujících škod:</w:t>
            </w:r>
          </w:p>
        </w:tc>
      </w:tr>
      <w:tr w:rsidR="00EA541C" w:rsidRPr="00EF20B1" w14:paraId="16A9189F" w14:textId="77777777" w:rsidTr="000240AE">
        <w:trPr>
          <w:cantSplit/>
          <w:trHeight w:val="3019"/>
        </w:trPr>
        <w:tc>
          <w:tcPr>
            <w:tcW w:w="9781" w:type="dxa"/>
            <w:gridSpan w:val="5"/>
            <w:tcBorders>
              <w:left w:val="thinThickSmallGap" w:sz="24" w:space="0" w:color="auto"/>
              <w:bottom w:val="thickThinSmallGap" w:sz="24" w:space="0" w:color="auto"/>
              <w:right w:val="thickThinSmallGap" w:sz="24" w:space="0" w:color="auto"/>
            </w:tcBorders>
          </w:tcPr>
          <w:p w14:paraId="570C8722" w14:textId="77777777" w:rsidR="00EA541C" w:rsidRPr="00EF20B1" w:rsidRDefault="00EA541C" w:rsidP="000240AE">
            <w:pPr>
              <w:rPr>
                <w:lang w:val="cs-CZ"/>
              </w:rPr>
            </w:pPr>
            <w:r w:rsidRPr="00EF20B1">
              <w:rPr>
                <w:lang w:val="cs-CZ"/>
              </w:rPr>
              <w:t>Přijatá opatření (technická, organizační na základě zjištěných nedostatků):</w:t>
            </w:r>
          </w:p>
        </w:tc>
      </w:tr>
    </w:tbl>
    <w:p w14:paraId="71491C88" w14:textId="77777777" w:rsidR="00446ABF" w:rsidRPr="00EF20B1" w:rsidRDefault="00446ABF" w:rsidP="00EA541C">
      <w:pPr>
        <w:rPr>
          <w:lang w:val="cs-CZ"/>
        </w:rPr>
      </w:pPr>
    </w:p>
    <w:p w14:paraId="70223A24" w14:textId="4F525E4E" w:rsidR="00EA541C" w:rsidRPr="00EF20B1" w:rsidRDefault="00176C48" w:rsidP="00EA541C">
      <w:pPr>
        <w:rPr>
          <w:lang w:val="cs-CZ"/>
        </w:rPr>
      </w:pPr>
      <w:r w:rsidRPr="00EF20B1">
        <w:rPr>
          <w:lang w:val="cs-CZ"/>
        </w:rPr>
        <w:t xml:space="preserve"> </w:t>
      </w:r>
      <w:r w:rsidR="00EA541C" w:rsidRPr="00EF20B1">
        <w:rPr>
          <w:lang w:val="cs-CZ"/>
        </w:rPr>
        <w:t>Datum zpracování:</w:t>
      </w:r>
      <w:r w:rsidR="00EA541C" w:rsidRPr="00EF20B1">
        <w:rPr>
          <w:lang w:val="cs-CZ"/>
        </w:rPr>
        <w:tab/>
      </w:r>
      <w:r w:rsidR="00EA541C" w:rsidRPr="00EF20B1">
        <w:rPr>
          <w:lang w:val="cs-CZ"/>
        </w:rPr>
        <w:tab/>
      </w:r>
      <w:r w:rsidR="00EA541C" w:rsidRPr="00EF20B1">
        <w:rPr>
          <w:lang w:val="cs-CZ"/>
        </w:rPr>
        <w:tab/>
        <w:t xml:space="preserve">         Zpracoval:</w:t>
      </w:r>
      <w:r w:rsidR="00EA541C" w:rsidRPr="00EF20B1">
        <w:rPr>
          <w:lang w:val="cs-CZ"/>
        </w:rPr>
        <w:tab/>
      </w:r>
      <w:r w:rsidR="00EA541C" w:rsidRPr="00EF20B1">
        <w:rPr>
          <w:lang w:val="cs-CZ"/>
        </w:rPr>
        <w:tab/>
      </w:r>
      <w:r w:rsidR="00EA541C" w:rsidRPr="00EF20B1">
        <w:rPr>
          <w:lang w:val="cs-CZ"/>
        </w:rPr>
        <w:tab/>
      </w:r>
      <w:r w:rsidR="00EA541C" w:rsidRPr="00EF20B1">
        <w:rPr>
          <w:lang w:val="cs-CZ"/>
        </w:rPr>
        <w:tab/>
        <w:t xml:space="preserve">     Schválil:</w:t>
      </w:r>
    </w:p>
    <w:p w14:paraId="3C9E3564" w14:textId="30AAA1F7" w:rsidR="00EF318B" w:rsidRPr="00EF20B1" w:rsidRDefault="00EF318B" w:rsidP="00D53CD6">
      <w:pPr>
        <w:pStyle w:val="Heading2"/>
        <w:numPr>
          <w:ilvl w:val="0"/>
          <w:numId w:val="0"/>
        </w:numPr>
        <w:spacing w:after="0"/>
        <w:rPr>
          <w:b w:val="0"/>
          <w:bCs w:val="0"/>
          <w:color w:val="FF0000"/>
          <w:lang w:eastAsia="en-US"/>
        </w:rPr>
      </w:pPr>
      <w:bookmarkStart w:id="28" w:name="_Toc96075576"/>
      <w:r w:rsidRPr="00EF20B1">
        <w:rPr>
          <w:lang w:eastAsia="en-US"/>
        </w:rPr>
        <w:lastRenderedPageBreak/>
        <w:t>Příloha č.</w:t>
      </w:r>
      <w:r w:rsidR="006C36A6" w:rsidRPr="00EF20B1">
        <w:rPr>
          <w:lang w:eastAsia="en-US"/>
        </w:rPr>
        <w:t>5</w:t>
      </w:r>
      <w:r w:rsidRPr="00EF20B1">
        <w:rPr>
          <w:lang w:eastAsia="en-US"/>
        </w:rPr>
        <w:t>:</w:t>
      </w:r>
      <w:bookmarkStart w:id="29" w:name="_Toc422043632"/>
      <w:r w:rsidRPr="00EF20B1">
        <w:rPr>
          <w:lang w:eastAsia="en-US"/>
        </w:rPr>
        <w:t xml:space="preserve"> </w:t>
      </w:r>
      <w:bookmarkEnd w:id="23"/>
      <w:bookmarkEnd w:id="29"/>
      <w:r w:rsidR="004B613B" w:rsidRPr="00EF20B1">
        <w:rPr>
          <w:b w:val="0"/>
          <w:bCs w:val="0"/>
          <w:lang w:eastAsia="en-US"/>
        </w:rPr>
        <w:t>Protokol o seznámení příslušných pracovníků s obsahem HP</w:t>
      </w:r>
      <w:bookmarkEnd w:id="28"/>
    </w:p>
    <w:tbl>
      <w:tblPr>
        <w:tblpPr w:leftFromText="141" w:rightFromText="141" w:bottomFromText="120" w:vertAnchor="page" w:horzAnchor="margin" w:tblpY="2636"/>
        <w:tblW w:w="9847" w:type="dxa"/>
        <w:tblLayout w:type="fixed"/>
        <w:tblCellMar>
          <w:left w:w="70" w:type="dxa"/>
          <w:right w:w="70" w:type="dxa"/>
        </w:tblCellMar>
        <w:tblLook w:val="04A0" w:firstRow="1" w:lastRow="0" w:firstColumn="1" w:lastColumn="0" w:noHBand="0" w:noVBand="1"/>
      </w:tblPr>
      <w:tblGrid>
        <w:gridCol w:w="637"/>
        <w:gridCol w:w="3822"/>
        <w:gridCol w:w="2694"/>
        <w:gridCol w:w="2694"/>
      </w:tblGrid>
      <w:tr w:rsidR="004920C2" w:rsidRPr="00EF20B1" w14:paraId="46E786AF" w14:textId="77777777" w:rsidTr="004920C2">
        <w:trPr>
          <w:trHeight w:val="567"/>
        </w:trPr>
        <w:tc>
          <w:tcPr>
            <w:tcW w:w="637" w:type="dxa"/>
            <w:tcBorders>
              <w:top w:val="single" w:sz="6" w:space="0" w:color="auto"/>
              <w:left w:val="single" w:sz="6" w:space="0" w:color="auto"/>
              <w:bottom w:val="nil"/>
              <w:right w:val="single" w:sz="6" w:space="0" w:color="auto"/>
            </w:tcBorders>
            <w:vAlign w:val="center"/>
          </w:tcPr>
          <w:p w14:paraId="183D0A92" w14:textId="77777777" w:rsidR="004920C2" w:rsidRPr="00EF20B1" w:rsidRDefault="004920C2" w:rsidP="004920C2">
            <w:pPr>
              <w:ind w:right="-578"/>
              <w:jc w:val="center"/>
              <w:rPr>
                <w:rFonts w:cs="Calibri"/>
                <w:b/>
                <w:bCs/>
                <w:i/>
                <w:iCs/>
                <w:szCs w:val="24"/>
                <w:lang w:val="cs-CZ" w:eastAsia="en-US"/>
              </w:rPr>
            </w:pPr>
          </w:p>
        </w:tc>
        <w:tc>
          <w:tcPr>
            <w:tcW w:w="3822" w:type="dxa"/>
            <w:tcBorders>
              <w:top w:val="single" w:sz="6" w:space="0" w:color="auto"/>
              <w:left w:val="single" w:sz="6" w:space="0" w:color="auto"/>
              <w:bottom w:val="nil"/>
              <w:right w:val="single" w:sz="6" w:space="0" w:color="auto"/>
            </w:tcBorders>
            <w:vAlign w:val="center"/>
            <w:hideMark/>
          </w:tcPr>
          <w:p w14:paraId="78CB4067" w14:textId="77777777" w:rsidR="004920C2" w:rsidRPr="00EF20B1" w:rsidRDefault="004920C2" w:rsidP="004920C2">
            <w:pPr>
              <w:pStyle w:val="Subtitle"/>
              <w:rPr>
                <w:lang w:val="cs-CZ" w:eastAsia="en-US"/>
              </w:rPr>
            </w:pPr>
            <w:r w:rsidRPr="00EF20B1">
              <w:rPr>
                <w:lang w:val="cs-CZ" w:eastAsia="en-US"/>
              </w:rPr>
              <w:t>Jméno</w:t>
            </w:r>
          </w:p>
        </w:tc>
        <w:tc>
          <w:tcPr>
            <w:tcW w:w="2694" w:type="dxa"/>
            <w:tcBorders>
              <w:top w:val="single" w:sz="6" w:space="0" w:color="auto"/>
              <w:left w:val="single" w:sz="6" w:space="0" w:color="auto"/>
              <w:bottom w:val="nil"/>
              <w:right w:val="single" w:sz="6" w:space="0" w:color="auto"/>
            </w:tcBorders>
            <w:vAlign w:val="center"/>
            <w:hideMark/>
          </w:tcPr>
          <w:p w14:paraId="2872A68E" w14:textId="77777777" w:rsidR="004920C2" w:rsidRPr="00EF20B1" w:rsidRDefault="004920C2" w:rsidP="004920C2">
            <w:pPr>
              <w:pStyle w:val="Subtitle"/>
              <w:rPr>
                <w:lang w:val="cs-CZ" w:eastAsia="en-US"/>
              </w:rPr>
            </w:pPr>
            <w:r w:rsidRPr="00EF20B1">
              <w:rPr>
                <w:lang w:val="cs-CZ" w:eastAsia="en-US"/>
              </w:rPr>
              <w:t xml:space="preserve">Datum </w:t>
            </w:r>
          </w:p>
        </w:tc>
        <w:tc>
          <w:tcPr>
            <w:tcW w:w="2694" w:type="dxa"/>
            <w:tcBorders>
              <w:top w:val="single" w:sz="6" w:space="0" w:color="auto"/>
              <w:left w:val="single" w:sz="6" w:space="0" w:color="auto"/>
              <w:bottom w:val="nil"/>
              <w:right w:val="double" w:sz="4" w:space="0" w:color="auto"/>
            </w:tcBorders>
            <w:vAlign w:val="center"/>
            <w:hideMark/>
          </w:tcPr>
          <w:p w14:paraId="516C683B" w14:textId="77777777" w:rsidR="004920C2" w:rsidRPr="00EF20B1" w:rsidRDefault="004920C2" w:rsidP="004920C2">
            <w:pPr>
              <w:pStyle w:val="Subtitle"/>
              <w:rPr>
                <w:lang w:val="cs-CZ" w:eastAsia="en-US"/>
              </w:rPr>
            </w:pPr>
            <w:r w:rsidRPr="00EF20B1">
              <w:rPr>
                <w:lang w:val="cs-CZ" w:eastAsia="en-US"/>
              </w:rPr>
              <w:t>Podpis</w:t>
            </w:r>
          </w:p>
        </w:tc>
      </w:tr>
      <w:tr w:rsidR="004920C2" w:rsidRPr="00EF20B1" w14:paraId="51CB6B10" w14:textId="77777777" w:rsidTr="004920C2">
        <w:trPr>
          <w:trHeight w:val="567"/>
        </w:trPr>
        <w:tc>
          <w:tcPr>
            <w:tcW w:w="637" w:type="dxa"/>
            <w:tcBorders>
              <w:top w:val="double" w:sz="12" w:space="0" w:color="auto"/>
              <w:left w:val="single" w:sz="6" w:space="0" w:color="auto"/>
              <w:bottom w:val="single" w:sz="6" w:space="0" w:color="auto"/>
              <w:right w:val="single" w:sz="6" w:space="0" w:color="auto"/>
            </w:tcBorders>
            <w:vAlign w:val="center"/>
          </w:tcPr>
          <w:p w14:paraId="3B26CCF4"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w:t>
            </w:r>
          </w:p>
        </w:tc>
        <w:tc>
          <w:tcPr>
            <w:tcW w:w="3822" w:type="dxa"/>
            <w:tcBorders>
              <w:top w:val="double" w:sz="12" w:space="0" w:color="auto"/>
              <w:left w:val="single" w:sz="6" w:space="0" w:color="auto"/>
              <w:bottom w:val="single" w:sz="6" w:space="0" w:color="auto"/>
              <w:right w:val="single" w:sz="6" w:space="0" w:color="auto"/>
            </w:tcBorders>
          </w:tcPr>
          <w:p w14:paraId="5A917D43" w14:textId="77777777" w:rsidR="004920C2" w:rsidRPr="00EF20B1" w:rsidRDefault="004920C2" w:rsidP="004920C2">
            <w:pPr>
              <w:rPr>
                <w:rFonts w:cs="Calibri"/>
                <w:b/>
                <w:bCs/>
                <w:szCs w:val="24"/>
                <w:lang w:val="cs-CZ" w:eastAsia="en-US"/>
              </w:rPr>
            </w:pPr>
          </w:p>
        </w:tc>
        <w:tc>
          <w:tcPr>
            <w:tcW w:w="2694" w:type="dxa"/>
            <w:tcBorders>
              <w:top w:val="double" w:sz="12" w:space="0" w:color="auto"/>
              <w:left w:val="single" w:sz="6" w:space="0" w:color="auto"/>
              <w:bottom w:val="single" w:sz="6" w:space="0" w:color="auto"/>
              <w:right w:val="single" w:sz="6" w:space="0" w:color="auto"/>
            </w:tcBorders>
          </w:tcPr>
          <w:p w14:paraId="1A7F5E44" w14:textId="77777777" w:rsidR="004920C2" w:rsidRPr="00EF20B1" w:rsidRDefault="004920C2" w:rsidP="004920C2">
            <w:pPr>
              <w:rPr>
                <w:rFonts w:cs="Calibri"/>
                <w:b/>
                <w:bCs/>
                <w:szCs w:val="24"/>
                <w:lang w:val="cs-CZ" w:eastAsia="en-US"/>
              </w:rPr>
            </w:pPr>
          </w:p>
        </w:tc>
        <w:tc>
          <w:tcPr>
            <w:tcW w:w="2694" w:type="dxa"/>
            <w:tcBorders>
              <w:top w:val="double" w:sz="12" w:space="0" w:color="auto"/>
              <w:left w:val="single" w:sz="6" w:space="0" w:color="auto"/>
              <w:bottom w:val="single" w:sz="6" w:space="0" w:color="auto"/>
              <w:right w:val="double" w:sz="4" w:space="0" w:color="auto"/>
            </w:tcBorders>
          </w:tcPr>
          <w:p w14:paraId="235011E6" w14:textId="77777777" w:rsidR="004920C2" w:rsidRPr="00EF20B1" w:rsidRDefault="004920C2" w:rsidP="004920C2">
            <w:pPr>
              <w:rPr>
                <w:rFonts w:cs="Calibri"/>
                <w:b/>
                <w:bCs/>
                <w:szCs w:val="24"/>
                <w:lang w:val="cs-CZ" w:eastAsia="en-US"/>
              </w:rPr>
            </w:pPr>
          </w:p>
        </w:tc>
      </w:tr>
      <w:tr w:rsidR="004920C2" w:rsidRPr="00EF20B1" w14:paraId="1E2E7664"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03D71BBC"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2.</w:t>
            </w:r>
          </w:p>
        </w:tc>
        <w:tc>
          <w:tcPr>
            <w:tcW w:w="3822" w:type="dxa"/>
            <w:tcBorders>
              <w:top w:val="single" w:sz="6" w:space="0" w:color="auto"/>
              <w:left w:val="single" w:sz="6" w:space="0" w:color="auto"/>
              <w:bottom w:val="single" w:sz="6" w:space="0" w:color="auto"/>
              <w:right w:val="single" w:sz="6" w:space="0" w:color="auto"/>
            </w:tcBorders>
          </w:tcPr>
          <w:p w14:paraId="6E4FA362"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003BC743"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1058151B" w14:textId="77777777" w:rsidR="004920C2" w:rsidRPr="00EF20B1" w:rsidRDefault="004920C2" w:rsidP="004920C2">
            <w:pPr>
              <w:rPr>
                <w:rFonts w:cs="Calibri"/>
                <w:b/>
                <w:bCs/>
                <w:szCs w:val="24"/>
                <w:lang w:val="cs-CZ" w:eastAsia="en-US"/>
              </w:rPr>
            </w:pPr>
          </w:p>
        </w:tc>
      </w:tr>
      <w:tr w:rsidR="004920C2" w:rsidRPr="00EF20B1" w14:paraId="0B889CF0"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7780AA68"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3.</w:t>
            </w:r>
          </w:p>
        </w:tc>
        <w:tc>
          <w:tcPr>
            <w:tcW w:w="3822" w:type="dxa"/>
            <w:tcBorders>
              <w:top w:val="single" w:sz="6" w:space="0" w:color="auto"/>
              <w:left w:val="single" w:sz="6" w:space="0" w:color="auto"/>
              <w:bottom w:val="single" w:sz="6" w:space="0" w:color="auto"/>
              <w:right w:val="single" w:sz="6" w:space="0" w:color="auto"/>
            </w:tcBorders>
          </w:tcPr>
          <w:p w14:paraId="1E164029"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56A8196B"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09E40460" w14:textId="77777777" w:rsidR="004920C2" w:rsidRPr="00EF20B1" w:rsidRDefault="004920C2" w:rsidP="004920C2">
            <w:pPr>
              <w:rPr>
                <w:rFonts w:cs="Calibri"/>
                <w:b/>
                <w:bCs/>
                <w:szCs w:val="24"/>
                <w:lang w:val="cs-CZ" w:eastAsia="en-US"/>
              </w:rPr>
            </w:pPr>
          </w:p>
        </w:tc>
      </w:tr>
      <w:tr w:rsidR="004920C2" w:rsidRPr="00EF20B1" w14:paraId="569AFE9F"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12F9504C"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4.</w:t>
            </w:r>
          </w:p>
        </w:tc>
        <w:tc>
          <w:tcPr>
            <w:tcW w:w="3822" w:type="dxa"/>
            <w:tcBorders>
              <w:top w:val="single" w:sz="6" w:space="0" w:color="auto"/>
              <w:left w:val="single" w:sz="6" w:space="0" w:color="auto"/>
              <w:bottom w:val="single" w:sz="6" w:space="0" w:color="auto"/>
              <w:right w:val="single" w:sz="6" w:space="0" w:color="auto"/>
            </w:tcBorders>
          </w:tcPr>
          <w:p w14:paraId="018A346D"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2E09F1A5"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4E881BB0" w14:textId="77777777" w:rsidR="004920C2" w:rsidRPr="00EF20B1" w:rsidRDefault="004920C2" w:rsidP="004920C2">
            <w:pPr>
              <w:rPr>
                <w:rFonts w:cs="Calibri"/>
                <w:b/>
                <w:bCs/>
                <w:szCs w:val="24"/>
                <w:lang w:val="cs-CZ" w:eastAsia="en-US"/>
              </w:rPr>
            </w:pPr>
          </w:p>
        </w:tc>
      </w:tr>
      <w:tr w:rsidR="004920C2" w:rsidRPr="00EF20B1" w14:paraId="0E2663BC"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13270D74"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5.</w:t>
            </w:r>
          </w:p>
        </w:tc>
        <w:tc>
          <w:tcPr>
            <w:tcW w:w="3822" w:type="dxa"/>
            <w:tcBorders>
              <w:top w:val="single" w:sz="6" w:space="0" w:color="auto"/>
              <w:left w:val="single" w:sz="6" w:space="0" w:color="auto"/>
              <w:bottom w:val="single" w:sz="6" w:space="0" w:color="auto"/>
              <w:right w:val="single" w:sz="6" w:space="0" w:color="auto"/>
            </w:tcBorders>
          </w:tcPr>
          <w:p w14:paraId="5C3BE000"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000D3712"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16066391" w14:textId="77777777" w:rsidR="004920C2" w:rsidRPr="00EF20B1" w:rsidRDefault="004920C2" w:rsidP="004920C2">
            <w:pPr>
              <w:rPr>
                <w:rFonts w:cs="Calibri"/>
                <w:b/>
                <w:bCs/>
                <w:szCs w:val="24"/>
                <w:lang w:val="cs-CZ" w:eastAsia="en-US"/>
              </w:rPr>
            </w:pPr>
          </w:p>
        </w:tc>
      </w:tr>
      <w:tr w:rsidR="004920C2" w:rsidRPr="00EF20B1" w14:paraId="2A17D333"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71CCCAF3"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6.</w:t>
            </w:r>
          </w:p>
        </w:tc>
        <w:tc>
          <w:tcPr>
            <w:tcW w:w="3822" w:type="dxa"/>
            <w:tcBorders>
              <w:top w:val="single" w:sz="6" w:space="0" w:color="auto"/>
              <w:left w:val="single" w:sz="6" w:space="0" w:color="auto"/>
              <w:bottom w:val="single" w:sz="6" w:space="0" w:color="auto"/>
              <w:right w:val="single" w:sz="6" w:space="0" w:color="auto"/>
            </w:tcBorders>
          </w:tcPr>
          <w:p w14:paraId="5892C800"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120F9C38" w14:textId="77777777" w:rsidR="004920C2" w:rsidRPr="00EF20B1" w:rsidRDefault="004920C2" w:rsidP="004920C2">
            <w:pPr>
              <w:rPr>
                <w:rFonts w:cs="Calibri"/>
                <w:b/>
                <w:bCs/>
                <w:szCs w:val="24"/>
                <w:lang w:val="cs-CZ" w:eastAsia="en-US"/>
              </w:rPr>
            </w:pPr>
          </w:p>
        </w:tc>
        <w:tc>
          <w:tcPr>
            <w:tcW w:w="2694" w:type="dxa"/>
            <w:tcBorders>
              <w:top w:val="nil"/>
              <w:left w:val="single" w:sz="6" w:space="0" w:color="auto"/>
              <w:bottom w:val="single" w:sz="6" w:space="0" w:color="auto"/>
              <w:right w:val="double" w:sz="4" w:space="0" w:color="auto"/>
            </w:tcBorders>
          </w:tcPr>
          <w:p w14:paraId="7BE8B940" w14:textId="77777777" w:rsidR="004920C2" w:rsidRPr="00EF20B1" w:rsidRDefault="004920C2" w:rsidP="004920C2">
            <w:pPr>
              <w:rPr>
                <w:rFonts w:cs="Calibri"/>
                <w:b/>
                <w:bCs/>
                <w:szCs w:val="24"/>
                <w:lang w:val="cs-CZ" w:eastAsia="en-US"/>
              </w:rPr>
            </w:pPr>
          </w:p>
        </w:tc>
      </w:tr>
      <w:tr w:rsidR="004920C2" w:rsidRPr="00EF20B1" w14:paraId="34F5C958"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6F0E043F"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7.</w:t>
            </w:r>
          </w:p>
        </w:tc>
        <w:tc>
          <w:tcPr>
            <w:tcW w:w="3822" w:type="dxa"/>
            <w:tcBorders>
              <w:top w:val="single" w:sz="6" w:space="0" w:color="auto"/>
              <w:left w:val="single" w:sz="6" w:space="0" w:color="auto"/>
              <w:bottom w:val="single" w:sz="6" w:space="0" w:color="auto"/>
              <w:right w:val="single" w:sz="6" w:space="0" w:color="auto"/>
            </w:tcBorders>
          </w:tcPr>
          <w:p w14:paraId="07C5D1FC"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4B157601"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115CECD1" w14:textId="77777777" w:rsidR="004920C2" w:rsidRPr="00EF20B1" w:rsidRDefault="004920C2" w:rsidP="004920C2">
            <w:pPr>
              <w:rPr>
                <w:rFonts w:cs="Calibri"/>
                <w:b/>
                <w:bCs/>
                <w:szCs w:val="24"/>
                <w:lang w:val="cs-CZ" w:eastAsia="en-US"/>
              </w:rPr>
            </w:pPr>
          </w:p>
        </w:tc>
      </w:tr>
      <w:tr w:rsidR="004920C2" w:rsidRPr="00EF20B1" w14:paraId="74415984"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543A1061"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8.</w:t>
            </w:r>
          </w:p>
        </w:tc>
        <w:tc>
          <w:tcPr>
            <w:tcW w:w="3822" w:type="dxa"/>
            <w:tcBorders>
              <w:top w:val="single" w:sz="6" w:space="0" w:color="auto"/>
              <w:left w:val="single" w:sz="6" w:space="0" w:color="auto"/>
              <w:bottom w:val="single" w:sz="6" w:space="0" w:color="auto"/>
              <w:right w:val="single" w:sz="6" w:space="0" w:color="auto"/>
            </w:tcBorders>
          </w:tcPr>
          <w:p w14:paraId="52934A28"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7790B01A"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04C0D1E8" w14:textId="77777777" w:rsidR="004920C2" w:rsidRPr="00EF20B1" w:rsidRDefault="004920C2" w:rsidP="004920C2">
            <w:pPr>
              <w:rPr>
                <w:rFonts w:cs="Calibri"/>
                <w:b/>
                <w:bCs/>
                <w:szCs w:val="24"/>
                <w:lang w:val="cs-CZ" w:eastAsia="en-US"/>
              </w:rPr>
            </w:pPr>
          </w:p>
        </w:tc>
      </w:tr>
      <w:tr w:rsidR="004920C2" w:rsidRPr="00EF20B1" w14:paraId="55D580A4"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0A140B8D"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9.</w:t>
            </w:r>
          </w:p>
        </w:tc>
        <w:tc>
          <w:tcPr>
            <w:tcW w:w="3822" w:type="dxa"/>
            <w:tcBorders>
              <w:top w:val="single" w:sz="6" w:space="0" w:color="auto"/>
              <w:left w:val="single" w:sz="6" w:space="0" w:color="auto"/>
              <w:bottom w:val="single" w:sz="6" w:space="0" w:color="auto"/>
              <w:right w:val="single" w:sz="6" w:space="0" w:color="auto"/>
            </w:tcBorders>
          </w:tcPr>
          <w:p w14:paraId="3E0BD798"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675AC4F9"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20436DBC" w14:textId="77777777" w:rsidR="004920C2" w:rsidRPr="00EF20B1" w:rsidRDefault="004920C2" w:rsidP="004920C2">
            <w:pPr>
              <w:rPr>
                <w:rFonts w:cs="Calibri"/>
                <w:b/>
                <w:bCs/>
                <w:szCs w:val="24"/>
                <w:lang w:val="cs-CZ" w:eastAsia="en-US"/>
              </w:rPr>
            </w:pPr>
          </w:p>
        </w:tc>
      </w:tr>
      <w:tr w:rsidR="004920C2" w:rsidRPr="00EF20B1" w14:paraId="03C0716C"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7AB4E805"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10.</w:t>
            </w:r>
          </w:p>
        </w:tc>
        <w:tc>
          <w:tcPr>
            <w:tcW w:w="3822" w:type="dxa"/>
            <w:tcBorders>
              <w:top w:val="single" w:sz="6" w:space="0" w:color="auto"/>
              <w:left w:val="single" w:sz="6" w:space="0" w:color="auto"/>
              <w:bottom w:val="single" w:sz="6" w:space="0" w:color="auto"/>
              <w:right w:val="single" w:sz="6" w:space="0" w:color="auto"/>
            </w:tcBorders>
          </w:tcPr>
          <w:p w14:paraId="0935FCDC"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77322CE8" w14:textId="77777777" w:rsidR="004920C2" w:rsidRPr="00EF20B1" w:rsidRDefault="004920C2" w:rsidP="004920C2">
            <w:pPr>
              <w:rPr>
                <w:rFonts w:cs="Calibri"/>
                <w:b/>
                <w:bCs/>
                <w:szCs w:val="24"/>
                <w:lang w:val="cs-CZ" w:eastAsia="en-US"/>
              </w:rPr>
            </w:pPr>
          </w:p>
        </w:tc>
        <w:tc>
          <w:tcPr>
            <w:tcW w:w="2694" w:type="dxa"/>
            <w:tcBorders>
              <w:top w:val="nil"/>
              <w:left w:val="single" w:sz="6" w:space="0" w:color="auto"/>
              <w:bottom w:val="single" w:sz="6" w:space="0" w:color="auto"/>
              <w:right w:val="double" w:sz="4" w:space="0" w:color="auto"/>
            </w:tcBorders>
          </w:tcPr>
          <w:p w14:paraId="5AF1A7D5" w14:textId="77777777" w:rsidR="004920C2" w:rsidRPr="00EF20B1" w:rsidRDefault="004920C2" w:rsidP="004920C2">
            <w:pPr>
              <w:rPr>
                <w:rFonts w:cs="Calibri"/>
                <w:b/>
                <w:bCs/>
                <w:szCs w:val="24"/>
                <w:lang w:val="cs-CZ" w:eastAsia="en-US"/>
              </w:rPr>
            </w:pPr>
          </w:p>
        </w:tc>
      </w:tr>
      <w:tr w:rsidR="004920C2" w:rsidRPr="00EF20B1" w14:paraId="2D61275A"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08CBE3F3"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11.</w:t>
            </w:r>
          </w:p>
        </w:tc>
        <w:tc>
          <w:tcPr>
            <w:tcW w:w="3822" w:type="dxa"/>
            <w:tcBorders>
              <w:top w:val="single" w:sz="6" w:space="0" w:color="auto"/>
              <w:left w:val="single" w:sz="6" w:space="0" w:color="auto"/>
              <w:bottom w:val="single" w:sz="6" w:space="0" w:color="auto"/>
              <w:right w:val="single" w:sz="6" w:space="0" w:color="auto"/>
            </w:tcBorders>
          </w:tcPr>
          <w:p w14:paraId="10F49F19"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13882FF1"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6AA3EA51" w14:textId="77777777" w:rsidR="004920C2" w:rsidRPr="00EF20B1" w:rsidRDefault="004920C2" w:rsidP="004920C2">
            <w:pPr>
              <w:rPr>
                <w:rFonts w:cs="Calibri"/>
                <w:b/>
                <w:bCs/>
                <w:szCs w:val="24"/>
                <w:lang w:val="cs-CZ" w:eastAsia="en-US"/>
              </w:rPr>
            </w:pPr>
          </w:p>
        </w:tc>
      </w:tr>
      <w:tr w:rsidR="004920C2" w:rsidRPr="00EF20B1" w14:paraId="30FE8247"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032F8031"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12.</w:t>
            </w:r>
          </w:p>
        </w:tc>
        <w:tc>
          <w:tcPr>
            <w:tcW w:w="3822" w:type="dxa"/>
            <w:tcBorders>
              <w:top w:val="single" w:sz="6" w:space="0" w:color="auto"/>
              <w:left w:val="single" w:sz="6" w:space="0" w:color="auto"/>
              <w:bottom w:val="single" w:sz="6" w:space="0" w:color="auto"/>
              <w:right w:val="single" w:sz="6" w:space="0" w:color="auto"/>
            </w:tcBorders>
          </w:tcPr>
          <w:p w14:paraId="505578C5"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7A06F468"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77DB3EA0" w14:textId="77777777" w:rsidR="004920C2" w:rsidRPr="00EF20B1" w:rsidRDefault="004920C2" w:rsidP="004920C2">
            <w:pPr>
              <w:rPr>
                <w:rFonts w:cs="Calibri"/>
                <w:b/>
                <w:bCs/>
                <w:szCs w:val="24"/>
                <w:lang w:val="cs-CZ" w:eastAsia="en-US"/>
              </w:rPr>
            </w:pPr>
          </w:p>
        </w:tc>
      </w:tr>
      <w:tr w:rsidR="004920C2" w:rsidRPr="00EF20B1" w14:paraId="0D5215B6"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2ED8A4E7"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13.</w:t>
            </w:r>
          </w:p>
        </w:tc>
        <w:tc>
          <w:tcPr>
            <w:tcW w:w="3822" w:type="dxa"/>
            <w:tcBorders>
              <w:top w:val="single" w:sz="6" w:space="0" w:color="auto"/>
              <w:left w:val="single" w:sz="6" w:space="0" w:color="auto"/>
              <w:bottom w:val="single" w:sz="6" w:space="0" w:color="auto"/>
              <w:right w:val="single" w:sz="6" w:space="0" w:color="auto"/>
            </w:tcBorders>
          </w:tcPr>
          <w:p w14:paraId="483AF3DB"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18A9EC68"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49DF0F13" w14:textId="77777777" w:rsidR="004920C2" w:rsidRPr="00EF20B1" w:rsidRDefault="004920C2" w:rsidP="004920C2">
            <w:pPr>
              <w:rPr>
                <w:rFonts w:cs="Calibri"/>
                <w:b/>
                <w:bCs/>
                <w:szCs w:val="24"/>
                <w:lang w:val="cs-CZ" w:eastAsia="en-US"/>
              </w:rPr>
            </w:pPr>
          </w:p>
        </w:tc>
      </w:tr>
      <w:tr w:rsidR="004920C2" w:rsidRPr="00EF20B1" w14:paraId="65C87FEC"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21179760"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14.</w:t>
            </w:r>
          </w:p>
        </w:tc>
        <w:tc>
          <w:tcPr>
            <w:tcW w:w="3822" w:type="dxa"/>
            <w:tcBorders>
              <w:top w:val="single" w:sz="6" w:space="0" w:color="auto"/>
              <w:left w:val="single" w:sz="6" w:space="0" w:color="auto"/>
              <w:bottom w:val="single" w:sz="6" w:space="0" w:color="auto"/>
              <w:right w:val="single" w:sz="6" w:space="0" w:color="auto"/>
            </w:tcBorders>
          </w:tcPr>
          <w:p w14:paraId="2116F074"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08135CEC"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69E087D9" w14:textId="77777777" w:rsidR="004920C2" w:rsidRPr="00EF20B1" w:rsidRDefault="004920C2" w:rsidP="004920C2">
            <w:pPr>
              <w:rPr>
                <w:rFonts w:cs="Calibri"/>
                <w:b/>
                <w:bCs/>
                <w:szCs w:val="24"/>
                <w:lang w:val="cs-CZ" w:eastAsia="en-US"/>
              </w:rPr>
            </w:pPr>
          </w:p>
        </w:tc>
      </w:tr>
      <w:tr w:rsidR="004920C2" w:rsidRPr="00EF20B1" w14:paraId="430BB874"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57E076BF"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15.</w:t>
            </w:r>
          </w:p>
        </w:tc>
        <w:tc>
          <w:tcPr>
            <w:tcW w:w="3822" w:type="dxa"/>
            <w:tcBorders>
              <w:top w:val="single" w:sz="6" w:space="0" w:color="auto"/>
              <w:left w:val="single" w:sz="6" w:space="0" w:color="auto"/>
              <w:bottom w:val="single" w:sz="6" w:space="0" w:color="auto"/>
              <w:right w:val="single" w:sz="6" w:space="0" w:color="auto"/>
            </w:tcBorders>
          </w:tcPr>
          <w:p w14:paraId="59385A72"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61F2B82E"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3790A4B6" w14:textId="77777777" w:rsidR="004920C2" w:rsidRPr="00EF20B1" w:rsidRDefault="004920C2" w:rsidP="004920C2">
            <w:pPr>
              <w:rPr>
                <w:rFonts w:cs="Calibri"/>
                <w:b/>
                <w:bCs/>
                <w:szCs w:val="24"/>
                <w:lang w:val="cs-CZ" w:eastAsia="en-US"/>
              </w:rPr>
            </w:pPr>
          </w:p>
        </w:tc>
      </w:tr>
      <w:tr w:rsidR="004920C2" w:rsidRPr="00EF20B1" w14:paraId="04D74037"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33B007EB"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16.</w:t>
            </w:r>
          </w:p>
        </w:tc>
        <w:tc>
          <w:tcPr>
            <w:tcW w:w="3822" w:type="dxa"/>
            <w:tcBorders>
              <w:top w:val="single" w:sz="6" w:space="0" w:color="auto"/>
              <w:left w:val="single" w:sz="6" w:space="0" w:color="auto"/>
              <w:bottom w:val="single" w:sz="6" w:space="0" w:color="auto"/>
              <w:right w:val="single" w:sz="6" w:space="0" w:color="auto"/>
            </w:tcBorders>
          </w:tcPr>
          <w:p w14:paraId="032C8AAE"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5ED0F38D"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111C46DD" w14:textId="77777777" w:rsidR="004920C2" w:rsidRPr="00EF20B1" w:rsidRDefault="004920C2" w:rsidP="004920C2">
            <w:pPr>
              <w:rPr>
                <w:rFonts w:cs="Calibri"/>
                <w:b/>
                <w:bCs/>
                <w:szCs w:val="24"/>
                <w:lang w:val="cs-CZ" w:eastAsia="en-US"/>
              </w:rPr>
            </w:pPr>
          </w:p>
        </w:tc>
      </w:tr>
      <w:tr w:rsidR="004920C2" w:rsidRPr="00EF20B1" w14:paraId="7764C1F8"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50C72CBC"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17.</w:t>
            </w:r>
          </w:p>
        </w:tc>
        <w:tc>
          <w:tcPr>
            <w:tcW w:w="3822" w:type="dxa"/>
            <w:tcBorders>
              <w:top w:val="single" w:sz="6" w:space="0" w:color="auto"/>
              <w:left w:val="single" w:sz="6" w:space="0" w:color="auto"/>
              <w:bottom w:val="single" w:sz="6" w:space="0" w:color="auto"/>
              <w:right w:val="single" w:sz="6" w:space="0" w:color="auto"/>
            </w:tcBorders>
          </w:tcPr>
          <w:p w14:paraId="040C0F54"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5DB4B3A0"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785BDE1C" w14:textId="77777777" w:rsidR="004920C2" w:rsidRPr="00EF20B1" w:rsidRDefault="004920C2" w:rsidP="004920C2">
            <w:pPr>
              <w:rPr>
                <w:rFonts w:cs="Calibri"/>
                <w:b/>
                <w:bCs/>
                <w:szCs w:val="24"/>
                <w:lang w:val="cs-CZ" w:eastAsia="en-US"/>
              </w:rPr>
            </w:pPr>
          </w:p>
        </w:tc>
      </w:tr>
      <w:tr w:rsidR="004920C2" w:rsidRPr="00EF20B1" w14:paraId="48015B19"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6F723336"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18.</w:t>
            </w:r>
          </w:p>
        </w:tc>
        <w:tc>
          <w:tcPr>
            <w:tcW w:w="3822" w:type="dxa"/>
            <w:tcBorders>
              <w:top w:val="single" w:sz="6" w:space="0" w:color="auto"/>
              <w:left w:val="single" w:sz="6" w:space="0" w:color="auto"/>
              <w:bottom w:val="single" w:sz="6" w:space="0" w:color="auto"/>
              <w:right w:val="single" w:sz="6" w:space="0" w:color="auto"/>
            </w:tcBorders>
          </w:tcPr>
          <w:p w14:paraId="0B23A305"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7131A8CA"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19255382" w14:textId="77777777" w:rsidR="004920C2" w:rsidRPr="00EF20B1" w:rsidRDefault="004920C2" w:rsidP="004920C2">
            <w:pPr>
              <w:rPr>
                <w:rFonts w:cs="Calibri"/>
                <w:b/>
                <w:bCs/>
                <w:szCs w:val="24"/>
                <w:lang w:val="cs-CZ" w:eastAsia="en-US"/>
              </w:rPr>
            </w:pPr>
          </w:p>
        </w:tc>
      </w:tr>
      <w:tr w:rsidR="004920C2" w:rsidRPr="00EF20B1" w14:paraId="40E9B7CD" w14:textId="77777777" w:rsidTr="004920C2">
        <w:trPr>
          <w:trHeight w:val="567"/>
        </w:trPr>
        <w:tc>
          <w:tcPr>
            <w:tcW w:w="637" w:type="dxa"/>
            <w:tcBorders>
              <w:top w:val="single" w:sz="6" w:space="0" w:color="auto"/>
              <w:left w:val="single" w:sz="6" w:space="0" w:color="auto"/>
              <w:bottom w:val="single" w:sz="6" w:space="0" w:color="auto"/>
              <w:right w:val="single" w:sz="6" w:space="0" w:color="auto"/>
            </w:tcBorders>
            <w:vAlign w:val="center"/>
          </w:tcPr>
          <w:p w14:paraId="7710A2BF"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19.</w:t>
            </w:r>
          </w:p>
        </w:tc>
        <w:tc>
          <w:tcPr>
            <w:tcW w:w="3822" w:type="dxa"/>
            <w:tcBorders>
              <w:top w:val="single" w:sz="6" w:space="0" w:color="auto"/>
              <w:left w:val="single" w:sz="6" w:space="0" w:color="auto"/>
              <w:bottom w:val="single" w:sz="6" w:space="0" w:color="auto"/>
              <w:right w:val="single" w:sz="6" w:space="0" w:color="auto"/>
            </w:tcBorders>
          </w:tcPr>
          <w:p w14:paraId="54408354"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single" w:sz="6" w:space="0" w:color="auto"/>
            </w:tcBorders>
          </w:tcPr>
          <w:p w14:paraId="49FB16CA"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40A62517" w14:textId="77777777" w:rsidR="004920C2" w:rsidRPr="00EF20B1" w:rsidRDefault="004920C2" w:rsidP="004920C2">
            <w:pPr>
              <w:rPr>
                <w:rFonts w:cs="Calibri"/>
                <w:b/>
                <w:bCs/>
                <w:szCs w:val="24"/>
                <w:lang w:val="cs-CZ" w:eastAsia="en-US"/>
              </w:rPr>
            </w:pPr>
          </w:p>
        </w:tc>
      </w:tr>
      <w:tr w:rsidR="004920C2" w:rsidRPr="00EF20B1" w14:paraId="09EA0309" w14:textId="77777777" w:rsidTr="004920C2">
        <w:trPr>
          <w:trHeight w:val="567"/>
        </w:trPr>
        <w:tc>
          <w:tcPr>
            <w:tcW w:w="637" w:type="dxa"/>
            <w:tcBorders>
              <w:top w:val="single" w:sz="6" w:space="0" w:color="auto"/>
              <w:left w:val="single" w:sz="6" w:space="0" w:color="auto"/>
              <w:bottom w:val="single" w:sz="4" w:space="0" w:color="auto"/>
              <w:right w:val="single" w:sz="6" w:space="0" w:color="auto"/>
            </w:tcBorders>
            <w:vAlign w:val="center"/>
          </w:tcPr>
          <w:p w14:paraId="613D0225" w14:textId="77777777" w:rsidR="004920C2" w:rsidRPr="00EF20B1" w:rsidRDefault="004920C2" w:rsidP="004920C2">
            <w:pPr>
              <w:jc w:val="center"/>
              <w:rPr>
                <w:rFonts w:cs="Calibri"/>
                <w:b/>
                <w:bCs/>
                <w:szCs w:val="24"/>
                <w:lang w:val="cs-CZ" w:eastAsia="en-US"/>
              </w:rPr>
            </w:pPr>
            <w:r w:rsidRPr="00EF20B1">
              <w:rPr>
                <w:rFonts w:cs="Calibri"/>
                <w:b/>
                <w:bCs/>
                <w:szCs w:val="24"/>
                <w:lang w:val="cs-CZ" w:eastAsia="en-US"/>
              </w:rPr>
              <w:t>20.</w:t>
            </w:r>
          </w:p>
        </w:tc>
        <w:tc>
          <w:tcPr>
            <w:tcW w:w="3822" w:type="dxa"/>
            <w:tcBorders>
              <w:top w:val="single" w:sz="6" w:space="0" w:color="auto"/>
              <w:left w:val="single" w:sz="6" w:space="0" w:color="auto"/>
              <w:bottom w:val="single" w:sz="4" w:space="0" w:color="auto"/>
              <w:right w:val="single" w:sz="6" w:space="0" w:color="auto"/>
            </w:tcBorders>
          </w:tcPr>
          <w:p w14:paraId="7C883B00"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4" w:space="0" w:color="auto"/>
              <w:right w:val="single" w:sz="6" w:space="0" w:color="auto"/>
            </w:tcBorders>
          </w:tcPr>
          <w:p w14:paraId="114C6EFB" w14:textId="77777777" w:rsidR="004920C2" w:rsidRPr="00EF20B1" w:rsidRDefault="004920C2" w:rsidP="004920C2">
            <w:pPr>
              <w:rPr>
                <w:rFonts w:cs="Calibri"/>
                <w:b/>
                <w:bCs/>
                <w:szCs w:val="24"/>
                <w:lang w:val="cs-CZ" w:eastAsia="en-US"/>
              </w:rPr>
            </w:pPr>
          </w:p>
        </w:tc>
        <w:tc>
          <w:tcPr>
            <w:tcW w:w="2694" w:type="dxa"/>
            <w:tcBorders>
              <w:top w:val="single" w:sz="6" w:space="0" w:color="auto"/>
              <w:left w:val="single" w:sz="6" w:space="0" w:color="auto"/>
              <w:bottom w:val="single" w:sz="6" w:space="0" w:color="auto"/>
              <w:right w:val="double" w:sz="4" w:space="0" w:color="auto"/>
            </w:tcBorders>
          </w:tcPr>
          <w:p w14:paraId="3C4A4FF3" w14:textId="77777777" w:rsidR="004920C2" w:rsidRPr="00EF20B1" w:rsidRDefault="004920C2" w:rsidP="004920C2">
            <w:pPr>
              <w:rPr>
                <w:rFonts w:cs="Calibri"/>
                <w:b/>
                <w:bCs/>
                <w:szCs w:val="24"/>
                <w:lang w:val="cs-CZ" w:eastAsia="en-US"/>
              </w:rPr>
            </w:pPr>
          </w:p>
        </w:tc>
      </w:tr>
    </w:tbl>
    <w:p w14:paraId="2A6FEB03" w14:textId="31D963F0" w:rsidR="00357A5F" w:rsidRDefault="00357A5F" w:rsidP="006627EF">
      <w:pPr>
        <w:rPr>
          <w:lang w:val="cs-CZ"/>
        </w:rPr>
      </w:pPr>
    </w:p>
    <w:p w14:paraId="7FC362B7" w14:textId="18535F3C" w:rsidR="003A562D" w:rsidRPr="003A562D" w:rsidRDefault="003A562D" w:rsidP="006A2A77">
      <w:pPr>
        <w:pStyle w:val="Heading2"/>
        <w:numPr>
          <w:ilvl w:val="0"/>
          <w:numId w:val="0"/>
        </w:numPr>
        <w:ind w:left="576" w:hanging="576"/>
        <w:rPr>
          <w:color w:val="FF0000"/>
          <w:lang w:eastAsia="en-US"/>
        </w:rPr>
      </w:pPr>
      <w:bookmarkStart w:id="30" w:name="_Toc96075577"/>
      <w:r w:rsidRPr="003A562D">
        <w:rPr>
          <w:lang w:eastAsia="en-US"/>
        </w:rPr>
        <w:lastRenderedPageBreak/>
        <w:t>Příloha č.</w:t>
      </w:r>
      <w:r>
        <w:rPr>
          <w:lang w:eastAsia="en-US"/>
        </w:rPr>
        <w:t>6</w:t>
      </w:r>
      <w:r w:rsidRPr="003A562D">
        <w:rPr>
          <w:lang w:eastAsia="en-US"/>
        </w:rPr>
        <w:t xml:space="preserve">: </w:t>
      </w:r>
      <w:r w:rsidRPr="00C9298E">
        <w:rPr>
          <w:b w:val="0"/>
          <w:bCs w:val="0"/>
          <w:lang w:eastAsia="en-US"/>
        </w:rPr>
        <w:t>Havarijní plán čerpací stanice PHM</w:t>
      </w:r>
      <w:r w:rsidR="00C17426" w:rsidRPr="00C9298E">
        <w:rPr>
          <w:b w:val="0"/>
          <w:bCs w:val="0"/>
          <w:lang w:eastAsia="en-US"/>
        </w:rPr>
        <w:t xml:space="preserve"> v areálu AG TRANSPORT, s.r.o.</w:t>
      </w:r>
      <w:bookmarkEnd w:id="30"/>
    </w:p>
    <w:p w14:paraId="7BDBB990" w14:textId="77777777" w:rsidR="003A562D" w:rsidRPr="00EF20B1" w:rsidRDefault="003A562D" w:rsidP="006627EF">
      <w:pPr>
        <w:rPr>
          <w:lang w:val="cs-CZ"/>
        </w:rPr>
      </w:pPr>
    </w:p>
    <w:sectPr w:rsidR="003A562D" w:rsidRPr="00EF20B1" w:rsidSect="00D434E2">
      <w:footerReference w:type="even" r:id="rId19"/>
      <w:pgSz w:w="11906" w:h="16838"/>
      <w:pgMar w:top="1701" w:right="1247" w:bottom="1418" w:left="1247" w:header="907"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8233C" w14:textId="77777777" w:rsidR="00C52D75" w:rsidRDefault="00C52D75">
      <w:r>
        <w:separator/>
      </w:r>
    </w:p>
    <w:p w14:paraId="6DF75C0A" w14:textId="77777777" w:rsidR="00000000" w:rsidRDefault="00AB6AF3"/>
  </w:endnote>
  <w:endnote w:type="continuationSeparator" w:id="0">
    <w:p w14:paraId="376B728B" w14:textId="77777777" w:rsidR="00C52D75" w:rsidRDefault="00C52D75">
      <w:r>
        <w:continuationSeparator/>
      </w:r>
    </w:p>
    <w:p w14:paraId="1A712AF8" w14:textId="77777777" w:rsidR="00000000" w:rsidRDefault="00AB6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Omega">
    <w:altName w:val="Segoe UI"/>
    <w:charset w:val="EE"/>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191D" w14:textId="77777777" w:rsidR="009946F2" w:rsidRDefault="009946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364CC4" w14:textId="77777777" w:rsidR="009946F2" w:rsidRDefault="00994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3F87" w14:textId="4F08BF84" w:rsidR="003D6696" w:rsidRDefault="00901385" w:rsidP="009660D4">
    <w:pPr>
      <w:tabs>
        <w:tab w:val="center" w:pos="4706"/>
        <w:tab w:val="right" w:pos="9412"/>
      </w:tabs>
      <w:rPr>
        <w:rFonts w:ascii="Arial Narrow" w:hAnsi="Arial Narrow"/>
        <w:color w:val="1F3864"/>
        <w:lang w:val="de-DE"/>
      </w:rPr>
    </w:pPr>
    <w:r>
      <w:rPr>
        <w:rFonts w:ascii="Arial Narrow" w:hAnsi="Arial Narrow"/>
        <w:noProof/>
        <w:color w:val="1F3864"/>
        <w:lang w:val="de-DE"/>
      </w:rPr>
      <mc:AlternateContent>
        <mc:Choice Requires="wps">
          <w:drawing>
            <wp:anchor distT="0" distB="0" distL="114300" distR="114300" simplePos="0" relativeHeight="251658240" behindDoc="0" locked="0" layoutInCell="0" allowOverlap="1" wp14:anchorId="5C2F5096" wp14:editId="1E336A2E">
              <wp:simplePos x="0" y="0"/>
              <wp:positionH relativeFrom="column">
                <wp:posOffset>-267970</wp:posOffset>
              </wp:positionH>
              <wp:positionV relativeFrom="paragraph">
                <wp:posOffset>-81915</wp:posOffset>
              </wp:positionV>
              <wp:extent cx="6570345"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0345" cy="0"/>
                      </a:xfrm>
                      <a:prstGeom prst="line">
                        <a:avLst/>
                      </a:prstGeom>
                      <a:noFill/>
                      <a:ln w="9525">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E5F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6.45pt" to="496.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" o:allowincell="f" strokecolor="#2f5496"/>
          </w:pict>
        </mc:Fallback>
      </mc:AlternateContent>
    </w:r>
    <w:r w:rsidR="00643144">
      <w:rPr>
        <w:rFonts w:ascii="Arial Narrow" w:hAnsi="Arial Narrow"/>
        <w:noProof/>
        <w:color w:val="1F3864"/>
        <w:lang w:val="de-DE"/>
      </w:rPr>
      <w:t>Havarijní plán</w:t>
    </w:r>
    <w:r w:rsidR="003D6696" w:rsidRPr="003D6696">
      <w:rPr>
        <w:lang w:val="de-DE"/>
      </w:rPr>
      <w:t xml:space="preserve"> </w:t>
    </w:r>
    <w:r w:rsidR="003D6696" w:rsidRPr="003D6696">
      <w:rPr>
        <w:lang w:val="de-DE"/>
      </w:rPr>
      <w:tab/>
    </w:r>
    <w:r w:rsidR="003D6696" w:rsidRPr="003D6696">
      <w:rPr>
        <w:rFonts w:ascii="Arial Narrow" w:hAnsi="Arial Narrow"/>
        <w:color w:val="1F3864"/>
        <w:lang w:val="de-DE"/>
      </w:rPr>
      <w:t xml:space="preserve">Verze / </w:t>
    </w:r>
    <w:r w:rsidR="003D6696" w:rsidRPr="00BB72B0">
      <w:rPr>
        <w:rFonts w:ascii="Arial Narrow" w:hAnsi="Arial Narrow"/>
        <w:i/>
        <w:iCs/>
        <w:color w:val="1F3864"/>
        <w:lang w:val="de-DE"/>
      </w:rPr>
      <w:t>Version</w:t>
    </w:r>
    <w:r w:rsidR="003D6696" w:rsidRPr="003D6696">
      <w:rPr>
        <w:rFonts w:ascii="Arial Narrow" w:hAnsi="Arial Narrow"/>
        <w:color w:val="1F3864"/>
        <w:lang w:val="de-DE"/>
      </w:rPr>
      <w:t>: 01</w:t>
    </w:r>
    <w:r w:rsidR="003D6696" w:rsidRPr="003D6696">
      <w:rPr>
        <w:lang w:val="de-DE"/>
      </w:rPr>
      <w:t xml:space="preserve"> </w:t>
    </w:r>
    <w:r w:rsidR="003D6696">
      <w:rPr>
        <w:lang w:val="de-DE"/>
      </w:rPr>
      <w:tab/>
    </w:r>
    <w:r w:rsidR="003D6696" w:rsidRPr="003D6696">
      <w:rPr>
        <w:rFonts w:ascii="Arial Narrow" w:hAnsi="Arial Narrow"/>
        <w:color w:val="1F3864"/>
        <w:lang w:val="de-DE"/>
      </w:rPr>
      <w:t xml:space="preserve">Strana / </w:t>
    </w:r>
    <w:r w:rsidR="003D6696" w:rsidRPr="00BB72B0">
      <w:rPr>
        <w:rFonts w:ascii="Arial Narrow" w:hAnsi="Arial Narrow"/>
        <w:i/>
        <w:iCs/>
        <w:color w:val="1F3864"/>
        <w:lang w:val="de-DE"/>
      </w:rPr>
      <w:t>Page</w:t>
    </w:r>
    <w:r w:rsidR="003D6696" w:rsidRPr="003D6696">
      <w:rPr>
        <w:rFonts w:ascii="Arial Narrow" w:hAnsi="Arial Narrow"/>
        <w:color w:val="1F3864"/>
        <w:lang w:val="de-DE"/>
      </w:rPr>
      <w:t xml:space="preserve">: </w:t>
    </w:r>
    <w:r w:rsidR="00BB72B0" w:rsidRPr="00BB72B0">
      <w:rPr>
        <w:rFonts w:ascii="Arial Narrow" w:hAnsi="Arial Narrow"/>
        <w:b/>
        <w:bCs/>
        <w:color w:val="1F3864"/>
        <w:lang w:val="de-DE"/>
      </w:rPr>
      <w:fldChar w:fldCharType="begin"/>
    </w:r>
    <w:r w:rsidR="00BB72B0" w:rsidRPr="00BB72B0">
      <w:rPr>
        <w:rFonts w:ascii="Arial Narrow" w:hAnsi="Arial Narrow"/>
        <w:b/>
        <w:bCs/>
        <w:color w:val="1F3864"/>
        <w:lang w:val="de-DE"/>
      </w:rPr>
      <w:instrText xml:space="preserve"> PAGE  \* Arabic  \* MERGEFORMAT </w:instrText>
    </w:r>
    <w:r w:rsidR="00BB72B0" w:rsidRPr="00BB72B0">
      <w:rPr>
        <w:rFonts w:ascii="Arial Narrow" w:hAnsi="Arial Narrow"/>
        <w:b/>
        <w:bCs/>
        <w:color w:val="1F3864"/>
        <w:lang w:val="de-DE"/>
      </w:rPr>
      <w:fldChar w:fldCharType="separate"/>
    </w:r>
    <w:r w:rsidR="00BB72B0" w:rsidRPr="00BB72B0">
      <w:rPr>
        <w:rFonts w:ascii="Arial Narrow" w:hAnsi="Arial Narrow"/>
        <w:b/>
        <w:bCs/>
        <w:noProof/>
        <w:color w:val="1F3864"/>
        <w:lang w:val="de-DE"/>
      </w:rPr>
      <w:t>1</w:t>
    </w:r>
    <w:r w:rsidR="00BB72B0" w:rsidRPr="00BB72B0">
      <w:rPr>
        <w:rFonts w:ascii="Arial Narrow" w:hAnsi="Arial Narrow"/>
        <w:b/>
        <w:bCs/>
        <w:color w:val="1F3864"/>
        <w:lang w:val="de-DE"/>
      </w:rPr>
      <w:fldChar w:fldCharType="end"/>
    </w:r>
    <w:r w:rsidR="00BB72B0" w:rsidRPr="00BB72B0">
      <w:rPr>
        <w:rFonts w:ascii="Arial Narrow" w:hAnsi="Arial Narrow"/>
        <w:color w:val="1F3864"/>
        <w:lang w:val="de-DE"/>
      </w:rPr>
      <w:t xml:space="preserve"> </w:t>
    </w:r>
    <w:r w:rsidR="0084143C">
      <w:rPr>
        <w:rFonts w:ascii="Arial Narrow" w:hAnsi="Arial Narrow"/>
        <w:color w:val="1F3864"/>
        <w:lang w:val="de-DE"/>
      </w:rPr>
      <w:t>/</w:t>
    </w:r>
    <w:r w:rsidR="00BB72B0" w:rsidRPr="00BB72B0">
      <w:rPr>
        <w:rFonts w:ascii="Arial Narrow" w:hAnsi="Arial Narrow"/>
        <w:color w:val="1F3864"/>
        <w:lang w:val="de-DE"/>
      </w:rPr>
      <w:t xml:space="preserve"> </w:t>
    </w:r>
    <w:r w:rsidR="00BB72B0" w:rsidRPr="00BB72B0">
      <w:rPr>
        <w:rFonts w:ascii="Arial Narrow" w:hAnsi="Arial Narrow"/>
        <w:b/>
        <w:bCs/>
        <w:color w:val="1F3864"/>
        <w:lang w:val="de-DE"/>
      </w:rPr>
      <w:fldChar w:fldCharType="begin"/>
    </w:r>
    <w:r w:rsidR="00BB72B0" w:rsidRPr="00BB72B0">
      <w:rPr>
        <w:rFonts w:ascii="Arial Narrow" w:hAnsi="Arial Narrow"/>
        <w:b/>
        <w:bCs/>
        <w:color w:val="1F3864"/>
        <w:lang w:val="de-DE"/>
      </w:rPr>
      <w:instrText xml:space="preserve"> NUMPAGES  \* Arabic  \* MERGEFORMAT </w:instrText>
    </w:r>
    <w:r w:rsidR="00BB72B0" w:rsidRPr="00BB72B0">
      <w:rPr>
        <w:rFonts w:ascii="Arial Narrow" w:hAnsi="Arial Narrow"/>
        <w:b/>
        <w:bCs/>
        <w:color w:val="1F3864"/>
        <w:lang w:val="de-DE"/>
      </w:rPr>
      <w:fldChar w:fldCharType="separate"/>
    </w:r>
    <w:r w:rsidR="00BB72B0" w:rsidRPr="00BB72B0">
      <w:rPr>
        <w:rFonts w:ascii="Arial Narrow" w:hAnsi="Arial Narrow"/>
        <w:b/>
        <w:bCs/>
        <w:noProof/>
        <w:color w:val="1F3864"/>
        <w:lang w:val="de-DE"/>
      </w:rPr>
      <w:t>2</w:t>
    </w:r>
    <w:r w:rsidR="00BB72B0" w:rsidRPr="00BB72B0">
      <w:rPr>
        <w:rFonts w:ascii="Arial Narrow" w:hAnsi="Arial Narrow"/>
        <w:b/>
        <w:bCs/>
        <w:color w:val="1F3864"/>
        <w:lang w:val="de-DE"/>
      </w:rPr>
      <w:fldChar w:fldCharType="end"/>
    </w:r>
  </w:p>
  <w:p w14:paraId="769BEED0" w14:textId="5D68E3AE" w:rsidR="003D6696" w:rsidRPr="003D6696" w:rsidRDefault="009660D4" w:rsidP="009660D4">
    <w:pPr>
      <w:tabs>
        <w:tab w:val="center" w:pos="4706"/>
        <w:tab w:val="right" w:pos="9412"/>
      </w:tabs>
      <w:rPr>
        <w:rFonts w:ascii="Arial Narrow" w:hAnsi="Arial Narrow"/>
        <w:noProof/>
        <w:color w:val="1F3864"/>
        <w:lang w:val="de-DE"/>
      </w:rPr>
    </w:pPr>
    <w:r w:rsidRPr="009660D4">
      <w:rPr>
        <w:rFonts w:ascii="Arial Narrow" w:hAnsi="Arial Narrow"/>
        <w:color w:val="1F3864"/>
        <w:lang w:val="de-DE"/>
      </w:rPr>
      <w:tab/>
    </w:r>
    <w:r w:rsidR="003D6696">
      <w:rPr>
        <w:rFonts w:ascii="Arial Narrow" w:hAnsi="Arial Narrow"/>
        <w:color w:val="1F3864"/>
        <w:lang w:val="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FA9F" w14:textId="77777777" w:rsidR="009946F2" w:rsidRDefault="009946F2" w:rsidP="00070D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189A59" w14:textId="77777777" w:rsidR="009946F2" w:rsidRDefault="009946F2">
    <w:pPr>
      <w:pStyle w:val="Footer"/>
    </w:pPr>
  </w:p>
  <w:p w14:paraId="1514F043" w14:textId="77777777" w:rsidR="00000000" w:rsidRDefault="00AB6A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8CE9" w14:textId="77777777" w:rsidR="00C52D75" w:rsidRDefault="00C52D75">
      <w:r>
        <w:separator/>
      </w:r>
    </w:p>
    <w:p w14:paraId="1940CF1E" w14:textId="77777777" w:rsidR="00000000" w:rsidRDefault="00AB6AF3"/>
  </w:footnote>
  <w:footnote w:type="continuationSeparator" w:id="0">
    <w:p w14:paraId="0F8C0202" w14:textId="77777777" w:rsidR="00C52D75" w:rsidRDefault="00C52D75">
      <w:r>
        <w:continuationSeparator/>
      </w:r>
    </w:p>
    <w:p w14:paraId="73450406" w14:textId="77777777" w:rsidR="00000000" w:rsidRDefault="00AB6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F4AC" w14:textId="1AFD20AE" w:rsidR="000238D3" w:rsidRDefault="00901385">
    <w:pPr>
      <w:pStyle w:val="Header"/>
    </w:pPr>
    <w:r>
      <w:rPr>
        <w:noProof/>
      </w:rPr>
      <w:drawing>
        <wp:anchor distT="0" distB="0" distL="114300" distR="114300" simplePos="0" relativeHeight="251657216" behindDoc="0" locked="0" layoutInCell="1" allowOverlap="1" wp14:anchorId="22067C2D" wp14:editId="7BDB840E">
          <wp:simplePos x="0" y="0"/>
          <wp:positionH relativeFrom="margin">
            <wp:posOffset>3321050</wp:posOffset>
          </wp:positionH>
          <wp:positionV relativeFrom="paragraph">
            <wp:posOffset>-135255</wp:posOffset>
          </wp:positionV>
          <wp:extent cx="2936240" cy="428625"/>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6240"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DF3"/>
    <w:multiLevelType w:val="hybridMultilevel"/>
    <w:tmpl w:val="7E3E7B08"/>
    <w:lvl w:ilvl="0" w:tplc="DCF05E86">
      <w:start w:val="1"/>
      <w:numFmt w:val="bullet"/>
      <w:lvlText w:val=""/>
      <w:lvlJc w:val="left"/>
      <w:pPr>
        <w:tabs>
          <w:tab w:val="num" w:pos="360"/>
        </w:tabs>
        <w:ind w:left="360" w:hanging="360"/>
      </w:pPr>
      <w:rPr>
        <w:rFonts w:ascii="Wingdings" w:hAnsi="Wingdings" w:hint="default"/>
      </w:rPr>
    </w:lvl>
    <w:lvl w:ilvl="1" w:tplc="81286B3E">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C7E63"/>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8B22B8"/>
    <w:multiLevelType w:val="multilevel"/>
    <w:tmpl w:val="E21AA2FE"/>
    <w:lvl w:ilvl="0">
      <w:start w:val="2"/>
      <w:numFmt w:val="decimal"/>
      <w:lvlText w:val="%1. "/>
      <w:legacy w:legacy="1" w:legacySpace="0" w:legacyIndent="283"/>
      <w:lvlJc w:val="left"/>
      <w:pPr>
        <w:ind w:left="283" w:hanging="283"/>
      </w:pPr>
      <w:rPr>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6D1772E"/>
    <w:multiLevelType w:val="hybridMultilevel"/>
    <w:tmpl w:val="EF646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178DB"/>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1E15EC"/>
    <w:multiLevelType w:val="hybridMultilevel"/>
    <w:tmpl w:val="5C90809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C55436"/>
    <w:multiLevelType w:val="hybridMultilevel"/>
    <w:tmpl w:val="91D649E0"/>
    <w:lvl w:ilvl="0" w:tplc="2C5ADD0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CF5BCC"/>
    <w:multiLevelType w:val="hybridMultilevel"/>
    <w:tmpl w:val="DEDEAE20"/>
    <w:lvl w:ilvl="0" w:tplc="04050003">
      <w:start w:val="1"/>
      <w:numFmt w:val="bullet"/>
      <w:lvlText w:val="o"/>
      <w:lvlJc w:val="left"/>
      <w:pPr>
        <w:ind w:left="720" w:hanging="360"/>
      </w:pPr>
      <w:rPr>
        <w:rFonts w:ascii="Courier New" w:hAnsi="Courier New" w:cs="Courier New" w:hint="default"/>
      </w:rPr>
    </w:lvl>
    <w:lvl w:ilvl="1" w:tplc="86BE94B2">
      <w:numFmt w:val="bullet"/>
      <w:lvlText w:val="-"/>
      <w:lvlJc w:val="left"/>
      <w:pPr>
        <w:ind w:left="1440" w:hanging="360"/>
      </w:pPr>
      <w:rPr>
        <w:rFonts w:ascii="CG Omega" w:eastAsia="Times New Roman" w:hAnsi="CG Omega"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F451AF"/>
    <w:multiLevelType w:val="hybridMultilevel"/>
    <w:tmpl w:val="734C8EBE"/>
    <w:lvl w:ilvl="0" w:tplc="DCF05E86">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E7228"/>
    <w:multiLevelType w:val="hybridMultilevel"/>
    <w:tmpl w:val="36663E6A"/>
    <w:lvl w:ilvl="0" w:tplc="DCF05E86">
      <w:start w:val="1"/>
      <w:numFmt w:val="bullet"/>
      <w:lvlText w:val=""/>
      <w:lvlJc w:val="left"/>
      <w:pPr>
        <w:tabs>
          <w:tab w:val="num" w:pos="360"/>
        </w:tabs>
        <w:ind w:left="360" w:hanging="360"/>
      </w:pPr>
      <w:rPr>
        <w:rFonts w:ascii="Wingdings" w:hAnsi="Wingdings" w:hint="default"/>
      </w:rPr>
    </w:lvl>
    <w:lvl w:ilvl="1" w:tplc="81286B3E">
      <w:start w:val="3"/>
      <w:numFmt w:val="bullet"/>
      <w:lvlText w:val="-"/>
      <w:lvlJc w:val="left"/>
      <w:pPr>
        <w:tabs>
          <w:tab w:val="num" w:pos="1496"/>
        </w:tabs>
        <w:ind w:left="1496" w:hanging="360"/>
      </w:pPr>
      <w:rPr>
        <w:rFonts w:ascii="Times New Roman" w:eastAsia="Times New Roman" w:hAnsi="Times New Roman" w:cs="Times New Roman" w:hint="default"/>
      </w:rPr>
    </w:lvl>
    <w:lvl w:ilvl="2" w:tplc="FFFFFFFF">
      <w:start w:val="1"/>
      <w:numFmt w:val="bullet"/>
      <w:lvlText w:val="-"/>
      <w:lvlJc w:val="left"/>
      <w:pPr>
        <w:tabs>
          <w:tab w:val="num" w:pos="2216"/>
        </w:tabs>
        <w:ind w:left="2216" w:hanging="360"/>
      </w:pPr>
      <w:rPr>
        <w:rFonts w:ascii="Times New Roman" w:eastAsia="Times New Roman" w:hAnsi="Times New Roman" w:cs="Times New Roman" w:hint="default"/>
      </w:rPr>
    </w:lvl>
    <w:lvl w:ilvl="3" w:tplc="04050001" w:tentative="1">
      <w:start w:val="1"/>
      <w:numFmt w:val="bullet"/>
      <w:lvlText w:val=""/>
      <w:lvlJc w:val="left"/>
      <w:pPr>
        <w:tabs>
          <w:tab w:val="num" w:pos="2936"/>
        </w:tabs>
        <w:ind w:left="2936" w:hanging="360"/>
      </w:pPr>
      <w:rPr>
        <w:rFonts w:ascii="Symbol" w:hAnsi="Symbol" w:hint="default"/>
      </w:rPr>
    </w:lvl>
    <w:lvl w:ilvl="4" w:tplc="04050003" w:tentative="1">
      <w:start w:val="1"/>
      <w:numFmt w:val="bullet"/>
      <w:lvlText w:val="o"/>
      <w:lvlJc w:val="left"/>
      <w:pPr>
        <w:tabs>
          <w:tab w:val="num" w:pos="3656"/>
        </w:tabs>
        <w:ind w:left="3656" w:hanging="360"/>
      </w:pPr>
      <w:rPr>
        <w:rFonts w:ascii="Courier New" w:hAnsi="Courier New" w:cs="Courier New" w:hint="default"/>
      </w:rPr>
    </w:lvl>
    <w:lvl w:ilvl="5" w:tplc="04050005" w:tentative="1">
      <w:start w:val="1"/>
      <w:numFmt w:val="bullet"/>
      <w:lvlText w:val=""/>
      <w:lvlJc w:val="left"/>
      <w:pPr>
        <w:tabs>
          <w:tab w:val="num" w:pos="4376"/>
        </w:tabs>
        <w:ind w:left="4376" w:hanging="360"/>
      </w:pPr>
      <w:rPr>
        <w:rFonts w:ascii="Wingdings" w:hAnsi="Wingdings" w:hint="default"/>
      </w:rPr>
    </w:lvl>
    <w:lvl w:ilvl="6" w:tplc="04050001" w:tentative="1">
      <w:start w:val="1"/>
      <w:numFmt w:val="bullet"/>
      <w:lvlText w:val=""/>
      <w:lvlJc w:val="left"/>
      <w:pPr>
        <w:tabs>
          <w:tab w:val="num" w:pos="5096"/>
        </w:tabs>
        <w:ind w:left="5096" w:hanging="360"/>
      </w:pPr>
      <w:rPr>
        <w:rFonts w:ascii="Symbol" w:hAnsi="Symbol" w:hint="default"/>
      </w:rPr>
    </w:lvl>
    <w:lvl w:ilvl="7" w:tplc="04050003" w:tentative="1">
      <w:start w:val="1"/>
      <w:numFmt w:val="bullet"/>
      <w:lvlText w:val="o"/>
      <w:lvlJc w:val="left"/>
      <w:pPr>
        <w:tabs>
          <w:tab w:val="num" w:pos="5816"/>
        </w:tabs>
        <w:ind w:left="5816" w:hanging="360"/>
      </w:pPr>
      <w:rPr>
        <w:rFonts w:ascii="Courier New" w:hAnsi="Courier New" w:cs="Courier New" w:hint="default"/>
      </w:rPr>
    </w:lvl>
    <w:lvl w:ilvl="8" w:tplc="04050005" w:tentative="1">
      <w:start w:val="1"/>
      <w:numFmt w:val="bullet"/>
      <w:lvlText w:val=""/>
      <w:lvlJc w:val="left"/>
      <w:pPr>
        <w:tabs>
          <w:tab w:val="num" w:pos="6536"/>
        </w:tabs>
        <w:ind w:left="6536" w:hanging="360"/>
      </w:pPr>
      <w:rPr>
        <w:rFonts w:ascii="Wingdings" w:hAnsi="Wingdings" w:hint="default"/>
      </w:rPr>
    </w:lvl>
  </w:abstractNum>
  <w:abstractNum w:abstractNumId="10" w15:restartNumberingAfterBreak="0">
    <w:nsid w:val="274F41D5"/>
    <w:multiLevelType w:val="multilevel"/>
    <w:tmpl w:val="708C2C3C"/>
    <w:lvl w:ilvl="0">
      <w:numFmt w:val="decimal"/>
      <w:pStyle w:val="Stylnadpis1"/>
      <w:lvlText w:val=""/>
      <w:lvlJc w:val="left"/>
      <w:pPr>
        <w:ind w:left="0" w:firstLine="0"/>
      </w:pPr>
    </w:lvl>
    <w:lvl w:ilvl="1">
      <w:numFmt w:val="decimal"/>
      <w:pStyle w:val="Stylnadpis2"/>
      <w:lvlText w:val=""/>
      <w:lvlJc w:val="left"/>
      <w:pPr>
        <w:ind w:left="0" w:firstLine="0"/>
      </w:pPr>
    </w:lvl>
    <w:lvl w:ilvl="2">
      <w:numFmt w:val="decimal"/>
      <w:pStyle w:val="Stylnadpis3"/>
      <w:lvlText w:val=""/>
      <w:lvlJc w:val="left"/>
      <w:pPr>
        <w:ind w:left="0" w:firstLine="0"/>
      </w:pPr>
    </w:lvl>
    <w:lvl w:ilvl="3">
      <w:numFmt w:val="decimal"/>
      <w:pStyle w:val="Stylnadpis4"/>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A564D18"/>
    <w:multiLevelType w:val="hybridMultilevel"/>
    <w:tmpl w:val="EAEE4944"/>
    <w:lvl w:ilvl="0" w:tplc="0E82EF78">
      <w:start w:val="1"/>
      <w:numFmt w:val="lowerLetter"/>
      <w:lvlText w:val="%1)"/>
      <w:lvlJc w:val="left"/>
      <w:pPr>
        <w:ind w:left="360" w:hanging="360"/>
      </w:pPr>
      <w:rPr>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561BDB"/>
    <w:multiLevelType w:val="multilevel"/>
    <w:tmpl w:val="6BB0CA7E"/>
    <w:lvl w:ilvl="0">
      <w:start w:val="1"/>
      <w:numFmt w:val="bullet"/>
      <w:pStyle w:val="StylodrkyKurzva"/>
      <w:lvlText w:val=""/>
      <w:lvlJc w:val="left"/>
      <w:pPr>
        <w:tabs>
          <w:tab w:val="num" w:pos="720"/>
        </w:tabs>
        <w:ind w:left="720" w:hanging="360"/>
      </w:pPr>
      <w:rPr>
        <w:rFonts w:ascii="Wingdings" w:hAnsi="Wingdings" w:hint="default"/>
      </w:rPr>
    </w:lvl>
    <w:lvl w:ilvl="1">
      <w:start w:val="1"/>
      <w:numFmt w:val="bullet"/>
      <w:pStyle w:val="normodrky"/>
      <w:lvlText w:val=""/>
      <w:lvlJc w:val="left"/>
      <w:pPr>
        <w:tabs>
          <w:tab w:val="num" w:pos="1440"/>
        </w:tabs>
        <w:ind w:left="1440" w:hanging="360"/>
      </w:pPr>
      <w:rPr>
        <w:rFonts w:ascii="Symbol" w:hAnsi="Symbol" w:hint="default"/>
      </w:rPr>
    </w:lvl>
    <w:lvl w:ilvl="2">
      <w:start w:val="2"/>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8F79FD"/>
    <w:multiLevelType w:val="hybridMultilevel"/>
    <w:tmpl w:val="3AA88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BC6B1E"/>
    <w:multiLevelType w:val="singleLevel"/>
    <w:tmpl w:val="532E6F60"/>
    <w:lvl w:ilvl="0">
      <w:start w:val="1"/>
      <w:numFmt w:val="decimal"/>
      <w:lvlText w:val="%1. "/>
      <w:legacy w:legacy="1" w:legacySpace="0" w:legacyIndent="283"/>
      <w:lvlJc w:val="left"/>
      <w:pPr>
        <w:ind w:left="283" w:hanging="283"/>
      </w:pPr>
      <w:rPr>
        <w:b/>
        <w:i w:val="0"/>
        <w:sz w:val="24"/>
      </w:rPr>
    </w:lvl>
  </w:abstractNum>
  <w:abstractNum w:abstractNumId="15" w15:restartNumberingAfterBreak="0">
    <w:nsid w:val="35D902D2"/>
    <w:multiLevelType w:val="hybridMultilevel"/>
    <w:tmpl w:val="70AE1FBE"/>
    <w:lvl w:ilvl="0" w:tplc="0E9CCD74">
      <w:start w:val="1"/>
      <w:numFmt w:val="lowerLetter"/>
      <w:lvlText w:val="%1)"/>
      <w:lvlJc w:val="right"/>
      <w:pPr>
        <w:ind w:left="720" w:hanging="360"/>
      </w:pPr>
      <w:rPr>
        <w:rFonts w:hint="default"/>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7C1D8D"/>
    <w:multiLevelType w:val="hybridMultilevel"/>
    <w:tmpl w:val="5EB81106"/>
    <w:lvl w:ilvl="0" w:tplc="0405000F">
      <w:start w:val="7"/>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A3F4E4A"/>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BE33F84"/>
    <w:multiLevelType w:val="multilevel"/>
    <w:tmpl w:val="3CF86D7E"/>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EEF2A65"/>
    <w:multiLevelType w:val="hybridMultilevel"/>
    <w:tmpl w:val="48E0189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7C086F"/>
    <w:multiLevelType w:val="multilevel"/>
    <w:tmpl w:val="5298F626"/>
    <w:lvl w:ilvl="0">
      <w:start w:val="4"/>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2450F06"/>
    <w:multiLevelType w:val="multilevel"/>
    <w:tmpl w:val="2596344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4625BA"/>
    <w:multiLevelType w:val="hybridMultilevel"/>
    <w:tmpl w:val="3392BEB0"/>
    <w:lvl w:ilvl="0" w:tplc="DCF05E86">
      <w:start w:val="1"/>
      <w:numFmt w:val="bullet"/>
      <w:lvlText w:val=""/>
      <w:lvlJc w:val="left"/>
      <w:pPr>
        <w:tabs>
          <w:tab w:val="num" w:pos="416"/>
        </w:tabs>
        <w:ind w:left="416" w:hanging="360"/>
      </w:pPr>
      <w:rPr>
        <w:rFonts w:ascii="Wingdings" w:hAnsi="Wingdings" w:hint="default"/>
      </w:rPr>
    </w:lvl>
    <w:lvl w:ilvl="1" w:tplc="04050003" w:tentative="1">
      <w:start w:val="1"/>
      <w:numFmt w:val="bullet"/>
      <w:lvlText w:val="o"/>
      <w:lvlJc w:val="left"/>
      <w:pPr>
        <w:tabs>
          <w:tab w:val="num" w:pos="1496"/>
        </w:tabs>
        <w:ind w:left="1496" w:hanging="360"/>
      </w:pPr>
      <w:rPr>
        <w:rFonts w:ascii="Courier New" w:hAnsi="Courier New" w:cs="Courier New" w:hint="default"/>
      </w:rPr>
    </w:lvl>
    <w:lvl w:ilvl="2" w:tplc="04050005" w:tentative="1">
      <w:start w:val="1"/>
      <w:numFmt w:val="bullet"/>
      <w:lvlText w:val=""/>
      <w:lvlJc w:val="left"/>
      <w:pPr>
        <w:tabs>
          <w:tab w:val="num" w:pos="2216"/>
        </w:tabs>
        <w:ind w:left="2216" w:hanging="360"/>
      </w:pPr>
      <w:rPr>
        <w:rFonts w:ascii="Wingdings" w:hAnsi="Wingdings" w:hint="default"/>
      </w:rPr>
    </w:lvl>
    <w:lvl w:ilvl="3" w:tplc="04050001" w:tentative="1">
      <w:start w:val="1"/>
      <w:numFmt w:val="bullet"/>
      <w:lvlText w:val=""/>
      <w:lvlJc w:val="left"/>
      <w:pPr>
        <w:tabs>
          <w:tab w:val="num" w:pos="2936"/>
        </w:tabs>
        <w:ind w:left="2936" w:hanging="360"/>
      </w:pPr>
      <w:rPr>
        <w:rFonts w:ascii="Symbol" w:hAnsi="Symbol" w:hint="default"/>
      </w:rPr>
    </w:lvl>
    <w:lvl w:ilvl="4" w:tplc="04050003" w:tentative="1">
      <w:start w:val="1"/>
      <w:numFmt w:val="bullet"/>
      <w:lvlText w:val="o"/>
      <w:lvlJc w:val="left"/>
      <w:pPr>
        <w:tabs>
          <w:tab w:val="num" w:pos="3656"/>
        </w:tabs>
        <w:ind w:left="3656" w:hanging="360"/>
      </w:pPr>
      <w:rPr>
        <w:rFonts w:ascii="Courier New" w:hAnsi="Courier New" w:cs="Courier New" w:hint="default"/>
      </w:rPr>
    </w:lvl>
    <w:lvl w:ilvl="5" w:tplc="04050005" w:tentative="1">
      <w:start w:val="1"/>
      <w:numFmt w:val="bullet"/>
      <w:lvlText w:val=""/>
      <w:lvlJc w:val="left"/>
      <w:pPr>
        <w:tabs>
          <w:tab w:val="num" w:pos="4376"/>
        </w:tabs>
        <w:ind w:left="4376" w:hanging="360"/>
      </w:pPr>
      <w:rPr>
        <w:rFonts w:ascii="Wingdings" w:hAnsi="Wingdings" w:hint="default"/>
      </w:rPr>
    </w:lvl>
    <w:lvl w:ilvl="6" w:tplc="04050001" w:tentative="1">
      <w:start w:val="1"/>
      <w:numFmt w:val="bullet"/>
      <w:lvlText w:val=""/>
      <w:lvlJc w:val="left"/>
      <w:pPr>
        <w:tabs>
          <w:tab w:val="num" w:pos="5096"/>
        </w:tabs>
        <w:ind w:left="5096" w:hanging="360"/>
      </w:pPr>
      <w:rPr>
        <w:rFonts w:ascii="Symbol" w:hAnsi="Symbol" w:hint="default"/>
      </w:rPr>
    </w:lvl>
    <w:lvl w:ilvl="7" w:tplc="04050003" w:tentative="1">
      <w:start w:val="1"/>
      <w:numFmt w:val="bullet"/>
      <w:lvlText w:val="o"/>
      <w:lvlJc w:val="left"/>
      <w:pPr>
        <w:tabs>
          <w:tab w:val="num" w:pos="5816"/>
        </w:tabs>
        <w:ind w:left="5816" w:hanging="360"/>
      </w:pPr>
      <w:rPr>
        <w:rFonts w:ascii="Courier New" w:hAnsi="Courier New" w:cs="Courier New" w:hint="default"/>
      </w:rPr>
    </w:lvl>
    <w:lvl w:ilvl="8" w:tplc="04050005" w:tentative="1">
      <w:start w:val="1"/>
      <w:numFmt w:val="bullet"/>
      <w:lvlText w:val=""/>
      <w:lvlJc w:val="left"/>
      <w:pPr>
        <w:tabs>
          <w:tab w:val="num" w:pos="6536"/>
        </w:tabs>
        <w:ind w:left="6536" w:hanging="360"/>
      </w:pPr>
      <w:rPr>
        <w:rFonts w:ascii="Wingdings" w:hAnsi="Wingdings" w:hint="default"/>
      </w:rPr>
    </w:lvl>
  </w:abstractNum>
  <w:abstractNum w:abstractNumId="23" w15:restartNumberingAfterBreak="0">
    <w:nsid w:val="47251ED2"/>
    <w:multiLevelType w:val="hybridMultilevel"/>
    <w:tmpl w:val="3B94E7D4"/>
    <w:lvl w:ilvl="0" w:tplc="81286B3E">
      <w:start w:val="3"/>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4C0412"/>
    <w:multiLevelType w:val="hybridMultilevel"/>
    <w:tmpl w:val="87C61C48"/>
    <w:lvl w:ilvl="0" w:tplc="DCF05E86">
      <w:start w:val="1"/>
      <w:numFmt w:val="bullet"/>
      <w:lvlText w:val=""/>
      <w:lvlJc w:val="left"/>
      <w:pPr>
        <w:tabs>
          <w:tab w:val="num" w:pos="360"/>
        </w:tabs>
        <w:ind w:left="360" w:hanging="360"/>
      </w:pPr>
      <w:rPr>
        <w:rFonts w:ascii="Wingdings" w:hAnsi="Wingdings" w:hint="default"/>
      </w:rPr>
    </w:lvl>
    <w:lvl w:ilvl="1" w:tplc="A752A082">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A2581A"/>
    <w:multiLevelType w:val="hybridMultilevel"/>
    <w:tmpl w:val="43AEF45A"/>
    <w:lvl w:ilvl="0" w:tplc="DCF05E86">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2518D"/>
    <w:multiLevelType w:val="hybridMultilevel"/>
    <w:tmpl w:val="70AE1FBE"/>
    <w:lvl w:ilvl="0" w:tplc="0E9CCD74">
      <w:start w:val="1"/>
      <w:numFmt w:val="lowerLetter"/>
      <w:lvlText w:val="%1)"/>
      <w:lvlJc w:val="right"/>
      <w:pPr>
        <w:ind w:left="720" w:hanging="360"/>
      </w:pPr>
      <w:rPr>
        <w:rFonts w:hint="default"/>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FA51FE7"/>
    <w:multiLevelType w:val="hybridMultilevel"/>
    <w:tmpl w:val="4ADE7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567297"/>
    <w:multiLevelType w:val="hybridMultilevel"/>
    <w:tmpl w:val="95989194"/>
    <w:lvl w:ilvl="0" w:tplc="DCF05E86">
      <w:start w:val="1"/>
      <w:numFmt w:val="bullet"/>
      <w:lvlText w:val=""/>
      <w:lvlJc w:val="left"/>
      <w:pPr>
        <w:tabs>
          <w:tab w:val="num" w:pos="360"/>
        </w:tabs>
        <w:ind w:left="360" w:hanging="360"/>
      </w:pPr>
      <w:rPr>
        <w:rFonts w:ascii="Wingdings" w:hAnsi="Wingdings" w:hint="default"/>
      </w:rPr>
    </w:lvl>
    <w:lvl w:ilvl="1" w:tplc="81286B3E">
      <w:start w:val="3"/>
      <w:numFmt w:val="bullet"/>
      <w:lvlText w:val="-"/>
      <w:lvlJc w:val="left"/>
      <w:pPr>
        <w:tabs>
          <w:tab w:val="num" w:pos="1440"/>
        </w:tabs>
        <w:ind w:left="1440" w:hanging="360"/>
      </w:pPr>
      <w:rPr>
        <w:rFonts w:ascii="Times New Roman" w:eastAsia="Times New Roman" w:hAnsi="Times New Roman" w:cs="Times New Roman" w:hint="default"/>
      </w:rPr>
    </w:lvl>
    <w:lvl w:ilvl="2" w:tplc="DCF05E86">
      <w:start w:val="1"/>
      <w:numFmt w:val="bullet"/>
      <w:lvlText w:val=""/>
      <w:lvlJc w:val="left"/>
      <w:pPr>
        <w:tabs>
          <w:tab w:val="num" w:pos="2160"/>
        </w:tabs>
        <w:ind w:left="2160" w:hanging="360"/>
      </w:pPr>
      <w:rPr>
        <w:rFonts w:ascii="Wingdings" w:hAnsi="Wingdings" w:hint="default"/>
      </w:rPr>
    </w:lvl>
    <w:lvl w:ilvl="3" w:tplc="81286B3E">
      <w:start w:val="3"/>
      <w:numFmt w:val="bullet"/>
      <w:lvlText w:val="-"/>
      <w:lvlJc w:val="left"/>
      <w:pPr>
        <w:tabs>
          <w:tab w:val="num" w:pos="2880"/>
        </w:tabs>
        <w:ind w:left="2880" w:hanging="360"/>
      </w:pPr>
      <w:rPr>
        <w:rFonts w:ascii="Times New Roman" w:eastAsia="Times New Roman" w:hAnsi="Times New Roman" w:cs="Times New Roman" w:hint="default"/>
      </w:rPr>
    </w:lvl>
    <w:lvl w:ilvl="4" w:tplc="DCF05E86">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Times New Roman" w:eastAsia="Times New Roman" w:hAnsi="Times New Roman" w:cs="Times New Roman" w:hint="default"/>
      </w:rPr>
    </w:lvl>
    <w:lvl w:ilvl="6" w:tplc="DCF05E86">
      <w:start w:val="1"/>
      <w:numFmt w:val="bullet"/>
      <w:lvlText w:val=""/>
      <w:lvlJc w:val="left"/>
      <w:pPr>
        <w:tabs>
          <w:tab w:val="num" w:pos="5040"/>
        </w:tabs>
        <w:ind w:left="5040" w:hanging="360"/>
      </w:pPr>
      <w:rPr>
        <w:rFonts w:ascii="Wingdings" w:hAnsi="Wingdings"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B8206B"/>
    <w:multiLevelType w:val="hybridMultilevel"/>
    <w:tmpl w:val="9EEAF950"/>
    <w:lvl w:ilvl="0" w:tplc="DCF05E86">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342359"/>
    <w:multiLevelType w:val="multilevel"/>
    <w:tmpl w:val="8FA2E0D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74C3B4C"/>
    <w:multiLevelType w:val="hybridMultilevel"/>
    <w:tmpl w:val="F18C1166"/>
    <w:lvl w:ilvl="0" w:tplc="2104FEEA">
      <w:start w:val="1"/>
      <w:numFmt w:val="lowerLetter"/>
      <w:lvlText w:val="%1)"/>
      <w:lvlJc w:val="left"/>
      <w:pPr>
        <w:tabs>
          <w:tab w:val="num" w:pos="416"/>
        </w:tabs>
        <w:ind w:left="416" w:hanging="360"/>
      </w:pPr>
      <w:rPr>
        <w:rFonts w:hint="default"/>
      </w:rPr>
    </w:lvl>
    <w:lvl w:ilvl="1" w:tplc="04050019" w:tentative="1">
      <w:start w:val="1"/>
      <w:numFmt w:val="lowerLetter"/>
      <w:lvlText w:val="%2."/>
      <w:lvlJc w:val="left"/>
      <w:pPr>
        <w:tabs>
          <w:tab w:val="num" w:pos="1136"/>
        </w:tabs>
        <w:ind w:left="1136" w:hanging="360"/>
      </w:pPr>
    </w:lvl>
    <w:lvl w:ilvl="2" w:tplc="0405001B" w:tentative="1">
      <w:start w:val="1"/>
      <w:numFmt w:val="lowerRoman"/>
      <w:lvlText w:val="%3."/>
      <w:lvlJc w:val="right"/>
      <w:pPr>
        <w:tabs>
          <w:tab w:val="num" w:pos="1856"/>
        </w:tabs>
        <w:ind w:left="1856" w:hanging="180"/>
      </w:pPr>
    </w:lvl>
    <w:lvl w:ilvl="3" w:tplc="0405000F" w:tentative="1">
      <w:start w:val="1"/>
      <w:numFmt w:val="decimal"/>
      <w:lvlText w:val="%4."/>
      <w:lvlJc w:val="left"/>
      <w:pPr>
        <w:tabs>
          <w:tab w:val="num" w:pos="2576"/>
        </w:tabs>
        <w:ind w:left="2576" w:hanging="360"/>
      </w:pPr>
    </w:lvl>
    <w:lvl w:ilvl="4" w:tplc="04050019" w:tentative="1">
      <w:start w:val="1"/>
      <w:numFmt w:val="lowerLetter"/>
      <w:lvlText w:val="%5."/>
      <w:lvlJc w:val="left"/>
      <w:pPr>
        <w:tabs>
          <w:tab w:val="num" w:pos="3296"/>
        </w:tabs>
        <w:ind w:left="3296" w:hanging="360"/>
      </w:pPr>
    </w:lvl>
    <w:lvl w:ilvl="5" w:tplc="0405001B" w:tentative="1">
      <w:start w:val="1"/>
      <w:numFmt w:val="lowerRoman"/>
      <w:lvlText w:val="%6."/>
      <w:lvlJc w:val="right"/>
      <w:pPr>
        <w:tabs>
          <w:tab w:val="num" w:pos="4016"/>
        </w:tabs>
        <w:ind w:left="4016" w:hanging="180"/>
      </w:pPr>
    </w:lvl>
    <w:lvl w:ilvl="6" w:tplc="0405000F" w:tentative="1">
      <w:start w:val="1"/>
      <w:numFmt w:val="decimal"/>
      <w:lvlText w:val="%7."/>
      <w:lvlJc w:val="left"/>
      <w:pPr>
        <w:tabs>
          <w:tab w:val="num" w:pos="4736"/>
        </w:tabs>
        <w:ind w:left="4736" w:hanging="360"/>
      </w:pPr>
    </w:lvl>
    <w:lvl w:ilvl="7" w:tplc="04050019" w:tentative="1">
      <w:start w:val="1"/>
      <w:numFmt w:val="lowerLetter"/>
      <w:lvlText w:val="%8."/>
      <w:lvlJc w:val="left"/>
      <w:pPr>
        <w:tabs>
          <w:tab w:val="num" w:pos="5456"/>
        </w:tabs>
        <w:ind w:left="5456" w:hanging="360"/>
      </w:pPr>
    </w:lvl>
    <w:lvl w:ilvl="8" w:tplc="0405001B" w:tentative="1">
      <w:start w:val="1"/>
      <w:numFmt w:val="lowerRoman"/>
      <w:lvlText w:val="%9."/>
      <w:lvlJc w:val="right"/>
      <w:pPr>
        <w:tabs>
          <w:tab w:val="num" w:pos="6176"/>
        </w:tabs>
        <w:ind w:left="6176" w:hanging="180"/>
      </w:pPr>
    </w:lvl>
  </w:abstractNum>
  <w:abstractNum w:abstractNumId="32" w15:restartNumberingAfterBreak="0">
    <w:nsid w:val="58A74262"/>
    <w:multiLevelType w:val="multilevel"/>
    <w:tmpl w:val="0636AF2E"/>
    <w:lvl w:ilvl="0">
      <w:start w:val="1"/>
      <w:numFmt w:val="bullet"/>
      <w:lvlText w:val=""/>
      <w:lvlJc w:val="left"/>
      <w:pPr>
        <w:ind w:left="1353" w:hanging="360"/>
      </w:pPr>
      <w:rPr>
        <w:rFonts w:ascii="Symbol" w:hAnsi="Symbol"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3" w15:restartNumberingAfterBreak="0">
    <w:nsid w:val="59740056"/>
    <w:multiLevelType w:val="hybridMultilevel"/>
    <w:tmpl w:val="42EE2EC6"/>
    <w:lvl w:ilvl="0" w:tplc="DCF05E86">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136029"/>
    <w:multiLevelType w:val="hybridMultilevel"/>
    <w:tmpl w:val="A51EEB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A67631A"/>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BD41CCC"/>
    <w:multiLevelType w:val="multilevel"/>
    <w:tmpl w:val="3CF86D7E"/>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AD541D1"/>
    <w:multiLevelType w:val="hybridMultilevel"/>
    <w:tmpl w:val="5D002EE0"/>
    <w:lvl w:ilvl="0" w:tplc="DCF05E86">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F34C7E"/>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29C1A3D"/>
    <w:multiLevelType w:val="multilevel"/>
    <w:tmpl w:val="AA90C1E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3B2534E"/>
    <w:multiLevelType w:val="hybridMultilevel"/>
    <w:tmpl w:val="1B6ECE46"/>
    <w:lvl w:ilvl="0" w:tplc="04050001">
      <w:start w:val="1"/>
      <w:numFmt w:val="bullet"/>
      <w:lvlText w:val=""/>
      <w:lvlJc w:val="left"/>
      <w:pPr>
        <w:ind w:left="644" w:hanging="360"/>
      </w:pPr>
      <w:rPr>
        <w:rFonts w:ascii="Symbol" w:hAnsi="Symbol" w:hint="default"/>
        <w:b/>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1" w15:restartNumberingAfterBreak="0">
    <w:nsid w:val="76322BA6"/>
    <w:multiLevelType w:val="multilevel"/>
    <w:tmpl w:val="00F615F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B4D0C39"/>
    <w:multiLevelType w:val="singleLevel"/>
    <w:tmpl w:val="0284DCFE"/>
    <w:lvl w:ilvl="0">
      <w:start w:val="1"/>
      <w:numFmt w:val="bullet"/>
      <w:pStyle w:val="Q5-hust"/>
      <w:lvlText w:val="­"/>
      <w:lvlJc w:val="left"/>
      <w:pPr>
        <w:tabs>
          <w:tab w:val="num" w:pos="0"/>
        </w:tabs>
        <w:ind w:left="850" w:hanging="283"/>
      </w:pPr>
      <w:rPr>
        <w:rFonts w:ascii="Times New Roman" w:hAnsi="Times New Roman" w:hint="default"/>
      </w:rPr>
    </w:lvl>
  </w:abstractNum>
  <w:num w:numId="1">
    <w:abstractNumId w:val="12"/>
  </w:num>
  <w:num w:numId="2">
    <w:abstractNumId w:val="36"/>
  </w:num>
  <w:num w:numId="3">
    <w:abstractNumId w:val="10"/>
  </w:num>
  <w:num w:numId="4">
    <w:abstractNumId w:val="8"/>
  </w:num>
  <w:num w:numId="5">
    <w:abstractNumId w:val="24"/>
  </w:num>
  <w:num w:numId="6">
    <w:abstractNumId w:val="42"/>
  </w:num>
  <w:num w:numId="7">
    <w:abstractNumId w:val="37"/>
  </w:num>
  <w:num w:numId="8">
    <w:abstractNumId w:val="25"/>
  </w:num>
  <w:num w:numId="9">
    <w:abstractNumId w:val="29"/>
  </w:num>
  <w:num w:numId="10">
    <w:abstractNumId w:val="23"/>
  </w:num>
  <w:num w:numId="11">
    <w:abstractNumId w:val="28"/>
  </w:num>
  <w:num w:numId="12">
    <w:abstractNumId w:val="9"/>
  </w:num>
  <w:num w:numId="13">
    <w:abstractNumId w:val="31"/>
  </w:num>
  <w:num w:numId="14">
    <w:abstractNumId w:val="22"/>
  </w:num>
  <w:num w:numId="15">
    <w:abstractNumId w:val="0"/>
  </w:num>
  <w:num w:numId="16">
    <w:abstractNumId w:val="33"/>
  </w:num>
  <w:num w:numId="17">
    <w:abstractNumId w:val="36"/>
  </w:num>
  <w:num w:numId="18">
    <w:abstractNumId w:val="13"/>
  </w:num>
  <w:num w:numId="19">
    <w:abstractNumId w:val="27"/>
  </w:num>
  <w:num w:numId="20">
    <w:abstractNumId w:val="32"/>
  </w:num>
  <w:num w:numId="21">
    <w:abstractNumId w:val="40"/>
  </w:num>
  <w:num w:numId="22">
    <w:abstractNumId w:val="6"/>
  </w:num>
  <w:num w:numId="23">
    <w:abstractNumId w:val="18"/>
  </w:num>
  <w:num w:numId="24">
    <w:abstractNumId w:val="41"/>
  </w:num>
  <w:num w:numId="25">
    <w:abstractNumId w:val="14"/>
  </w:num>
  <w:num w:numId="26">
    <w:abstractNumId w:val="2"/>
  </w:num>
  <w:num w:numId="27">
    <w:abstractNumId w:val="21"/>
  </w:num>
  <w:num w:numId="28">
    <w:abstractNumId w:val="30"/>
  </w:num>
  <w:num w:numId="29">
    <w:abstractNumId w:val="16"/>
  </w:num>
  <w:num w:numId="30">
    <w:abstractNumId w:val="20"/>
  </w:num>
  <w:num w:numId="31">
    <w:abstractNumId w:val="26"/>
  </w:num>
  <w:num w:numId="32">
    <w:abstractNumId w:val="15"/>
  </w:num>
  <w:num w:numId="33">
    <w:abstractNumId w:val="7"/>
  </w:num>
  <w:num w:numId="34">
    <w:abstractNumId w:val="19"/>
  </w:num>
  <w:num w:numId="35">
    <w:abstractNumId w:val="5"/>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5"/>
  </w:num>
  <w:num w:numId="40">
    <w:abstractNumId w:val="11"/>
  </w:num>
  <w:num w:numId="41">
    <w:abstractNumId w:val="34"/>
  </w:num>
  <w:num w:numId="42">
    <w:abstractNumId w:val="39"/>
  </w:num>
  <w:num w:numId="43">
    <w:abstractNumId w:val="17"/>
  </w:num>
  <w:num w:numId="44">
    <w:abstractNumId w:val="1"/>
  </w:num>
  <w:num w:numId="45">
    <w:abstractNumId w:val="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75"/>
    <w:rsid w:val="00003AD9"/>
    <w:rsid w:val="00004C3A"/>
    <w:rsid w:val="000061B0"/>
    <w:rsid w:val="00012568"/>
    <w:rsid w:val="00023715"/>
    <w:rsid w:val="000238D3"/>
    <w:rsid w:val="00023C3D"/>
    <w:rsid w:val="00025FCB"/>
    <w:rsid w:val="0002666C"/>
    <w:rsid w:val="00031607"/>
    <w:rsid w:val="00033ECA"/>
    <w:rsid w:val="00034C6B"/>
    <w:rsid w:val="00035A11"/>
    <w:rsid w:val="000511FA"/>
    <w:rsid w:val="00061ACB"/>
    <w:rsid w:val="0006392C"/>
    <w:rsid w:val="00070D83"/>
    <w:rsid w:val="00072C22"/>
    <w:rsid w:val="000746DD"/>
    <w:rsid w:val="0008199D"/>
    <w:rsid w:val="00084E92"/>
    <w:rsid w:val="000A65DF"/>
    <w:rsid w:val="000B55AC"/>
    <w:rsid w:val="000B77C2"/>
    <w:rsid w:val="000C1529"/>
    <w:rsid w:val="000C5514"/>
    <w:rsid w:val="000D376A"/>
    <w:rsid w:val="000D4CAC"/>
    <w:rsid w:val="000D612B"/>
    <w:rsid w:val="000E0C53"/>
    <w:rsid w:val="000E4935"/>
    <w:rsid w:val="000E63B3"/>
    <w:rsid w:val="000E77A1"/>
    <w:rsid w:val="000F0F0F"/>
    <w:rsid w:val="000F0FEF"/>
    <w:rsid w:val="000F3F30"/>
    <w:rsid w:val="000F4C1C"/>
    <w:rsid w:val="000F6370"/>
    <w:rsid w:val="00101716"/>
    <w:rsid w:val="001108EA"/>
    <w:rsid w:val="00120AA0"/>
    <w:rsid w:val="00122168"/>
    <w:rsid w:val="00125864"/>
    <w:rsid w:val="0012736D"/>
    <w:rsid w:val="00131C90"/>
    <w:rsid w:val="001339A4"/>
    <w:rsid w:val="00137453"/>
    <w:rsid w:val="001422F2"/>
    <w:rsid w:val="001456AC"/>
    <w:rsid w:val="00146588"/>
    <w:rsid w:val="00146FFD"/>
    <w:rsid w:val="00150AD3"/>
    <w:rsid w:val="0015320C"/>
    <w:rsid w:val="0015679E"/>
    <w:rsid w:val="001611DA"/>
    <w:rsid w:val="001650BA"/>
    <w:rsid w:val="0016678D"/>
    <w:rsid w:val="001751AF"/>
    <w:rsid w:val="00176C48"/>
    <w:rsid w:val="00182FB3"/>
    <w:rsid w:val="00192BD5"/>
    <w:rsid w:val="001962BB"/>
    <w:rsid w:val="00196480"/>
    <w:rsid w:val="00196B44"/>
    <w:rsid w:val="001A08E3"/>
    <w:rsid w:val="001A1BF0"/>
    <w:rsid w:val="001A76E8"/>
    <w:rsid w:val="001B09D0"/>
    <w:rsid w:val="001B1D14"/>
    <w:rsid w:val="001B2798"/>
    <w:rsid w:val="001C0F6A"/>
    <w:rsid w:val="001C5CA8"/>
    <w:rsid w:val="001D141C"/>
    <w:rsid w:val="001D28DA"/>
    <w:rsid w:val="001E2326"/>
    <w:rsid w:val="001F1FF8"/>
    <w:rsid w:val="001F2C15"/>
    <w:rsid w:val="001F2C6A"/>
    <w:rsid w:val="001F3492"/>
    <w:rsid w:val="0020331D"/>
    <w:rsid w:val="00203AC2"/>
    <w:rsid w:val="00204905"/>
    <w:rsid w:val="0020549B"/>
    <w:rsid w:val="00206A0D"/>
    <w:rsid w:val="002076A2"/>
    <w:rsid w:val="0021451D"/>
    <w:rsid w:val="002164F8"/>
    <w:rsid w:val="00225E81"/>
    <w:rsid w:val="00230096"/>
    <w:rsid w:val="00232B00"/>
    <w:rsid w:val="00235606"/>
    <w:rsid w:val="002375DB"/>
    <w:rsid w:val="00243E0A"/>
    <w:rsid w:val="00244F5D"/>
    <w:rsid w:val="00245457"/>
    <w:rsid w:val="002530B4"/>
    <w:rsid w:val="00255B59"/>
    <w:rsid w:val="00256DAA"/>
    <w:rsid w:val="0026628A"/>
    <w:rsid w:val="002665EA"/>
    <w:rsid w:val="00272C99"/>
    <w:rsid w:val="00273167"/>
    <w:rsid w:val="00276971"/>
    <w:rsid w:val="00277E39"/>
    <w:rsid w:val="00281A23"/>
    <w:rsid w:val="00283B19"/>
    <w:rsid w:val="00283C39"/>
    <w:rsid w:val="00297E0B"/>
    <w:rsid w:val="002A0162"/>
    <w:rsid w:val="002A1AF2"/>
    <w:rsid w:val="002A2C28"/>
    <w:rsid w:val="002A3106"/>
    <w:rsid w:val="002B214B"/>
    <w:rsid w:val="002B542C"/>
    <w:rsid w:val="002C1333"/>
    <w:rsid w:val="002C41D3"/>
    <w:rsid w:val="002C5FA1"/>
    <w:rsid w:val="002D5BD7"/>
    <w:rsid w:val="002E2CE7"/>
    <w:rsid w:val="002E31E4"/>
    <w:rsid w:val="002E41FE"/>
    <w:rsid w:val="002E5CAB"/>
    <w:rsid w:val="002E689C"/>
    <w:rsid w:val="002F5A78"/>
    <w:rsid w:val="002F5F0D"/>
    <w:rsid w:val="002F5F7B"/>
    <w:rsid w:val="00300325"/>
    <w:rsid w:val="00304117"/>
    <w:rsid w:val="00321297"/>
    <w:rsid w:val="003234B2"/>
    <w:rsid w:val="00324713"/>
    <w:rsid w:val="003273DC"/>
    <w:rsid w:val="003332A6"/>
    <w:rsid w:val="0033571E"/>
    <w:rsid w:val="00347334"/>
    <w:rsid w:val="00350BAE"/>
    <w:rsid w:val="00354C6E"/>
    <w:rsid w:val="00357A5F"/>
    <w:rsid w:val="00363783"/>
    <w:rsid w:val="00366987"/>
    <w:rsid w:val="00370F5C"/>
    <w:rsid w:val="003746A8"/>
    <w:rsid w:val="0037523B"/>
    <w:rsid w:val="00381CD0"/>
    <w:rsid w:val="00395335"/>
    <w:rsid w:val="0039700C"/>
    <w:rsid w:val="003A1A65"/>
    <w:rsid w:val="003A51FD"/>
    <w:rsid w:val="003A562D"/>
    <w:rsid w:val="003B238D"/>
    <w:rsid w:val="003B2A5F"/>
    <w:rsid w:val="003C342A"/>
    <w:rsid w:val="003C56A1"/>
    <w:rsid w:val="003C72D0"/>
    <w:rsid w:val="003C7CFD"/>
    <w:rsid w:val="003D4387"/>
    <w:rsid w:val="003D4918"/>
    <w:rsid w:val="003D6696"/>
    <w:rsid w:val="003D784A"/>
    <w:rsid w:val="003E52A8"/>
    <w:rsid w:val="003F31D8"/>
    <w:rsid w:val="003F5E91"/>
    <w:rsid w:val="00403429"/>
    <w:rsid w:val="0040784B"/>
    <w:rsid w:val="00415AC4"/>
    <w:rsid w:val="00425C74"/>
    <w:rsid w:val="00426CBC"/>
    <w:rsid w:val="0043033D"/>
    <w:rsid w:val="0043456B"/>
    <w:rsid w:val="00440BD7"/>
    <w:rsid w:val="00441D5D"/>
    <w:rsid w:val="00445B5C"/>
    <w:rsid w:val="00446ABF"/>
    <w:rsid w:val="00447265"/>
    <w:rsid w:val="004514F1"/>
    <w:rsid w:val="004577C2"/>
    <w:rsid w:val="004613C5"/>
    <w:rsid w:val="00461B47"/>
    <w:rsid w:val="00464792"/>
    <w:rsid w:val="00477BA3"/>
    <w:rsid w:val="00477DDD"/>
    <w:rsid w:val="00482C4F"/>
    <w:rsid w:val="0049084D"/>
    <w:rsid w:val="004908C9"/>
    <w:rsid w:val="00490B16"/>
    <w:rsid w:val="00491611"/>
    <w:rsid w:val="00491984"/>
    <w:rsid w:val="004920C2"/>
    <w:rsid w:val="00493FC8"/>
    <w:rsid w:val="00496E15"/>
    <w:rsid w:val="00497ED2"/>
    <w:rsid w:val="004A08FB"/>
    <w:rsid w:val="004A23B1"/>
    <w:rsid w:val="004B13CD"/>
    <w:rsid w:val="004B4CBA"/>
    <w:rsid w:val="004B4DFA"/>
    <w:rsid w:val="004B613B"/>
    <w:rsid w:val="004C1E19"/>
    <w:rsid w:val="004C5C98"/>
    <w:rsid w:val="004C6AD1"/>
    <w:rsid w:val="004D41E6"/>
    <w:rsid w:val="004D698B"/>
    <w:rsid w:val="004D7FAB"/>
    <w:rsid w:val="004E0E49"/>
    <w:rsid w:val="004E2371"/>
    <w:rsid w:val="004E3FF7"/>
    <w:rsid w:val="004E74C2"/>
    <w:rsid w:val="004F159C"/>
    <w:rsid w:val="004F7900"/>
    <w:rsid w:val="004F7DEF"/>
    <w:rsid w:val="00500FA0"/>
    <w:rsid w:val="00504786"/>
    <w:rsid w:val="00510767"/>
    <w:rsid w:val="00512518"/>
    <w:rsid w:val="00513BEA"/>
    <w:rsid w:val="00514925"/>
    <w:rsid w:val="005200DF"/>
    <w:rsid w:val="005200EC"/>
    <w:rsid w:val="00520C29"/>
    <w:rsid w:val="00522971"/>
    <w:rsid w:val="00524EAF"/>
    <w:rsid w:val="00536FFE"/>
    <w:rsid w:val="00541ADB"/>
    <w:rsid w:val="00541BA3"/>
    <w:rsid w:val="00545BCD"/>
    <w:rsid w:val="00551B92"/>
    <w:rsid w:val="0055347C"/>
    <w:rsid w:val="00561CED"/>
    <w:rsid w:val="00562E75"/>
    <w:rsid w:val="00566214"/>
    <w:rsid w:val="00580802"/>
    <w:rsid w:val="00582D19"/>
    <w:rsid w:val="00586820"/>
    <w:rsid w:val="00590BEE"/>
    <w:rsid w:val="00593D55"/>
    <w:rsid w:val="005966EF"/>
    <w:rsid w:val="005A0B5E"/>
    <w:rsid w:val="005B3370"/>
    <w:rsid w:val="005B385F"/>
    <w:rsid w:val="005B61E8"/>
    <w:rsid w:val="005D195B"/>
    <w:rsid w:val="005D2BE9"/>
    <w:rsid w:val="005E16DC"/>
    <w:rsid w:val="005E4254"/>
    <w:rsid w:val="005E4967"/>
    <w:rsid w:val="005E4EED"/>
    <w:rsid w:val="005F1C6F"/>
    <w:rsid w:val="005F539E"/>
    <w:rsid w:val="00603626"/>
    <w:rsid w:val="00614F8A"/>
    <w:rsid w:val="00616A17"/>
    <w:rsid w:val="00617CB5"/>
    <w:rsid w:val="00623CDF"/>
    <w:rsid w:val="006273E9"/>
    <w:rsid w:val="006307CB"/>
    <w:rsid w:val="00630B0D"/>
    <w:rsid w:val="00635BF1"/>
    <w:rsid w:val="00637E82"/>
    <w:rsid w:val="006419E4"/>
    <w:rsid w:val="00643144"/>
    <w:rsid w:val="0064567D"/>
    <w:rsid w:val="0064667A"/>
    <w:rsid w:val="0065149B"/>
    <w:rsid w:val="00651F8A"/>
    <w:rsid w:val="0065439D"/>
    <w:rsid w:val="00656A97"/>
    <w:rsid w:val="006627EF"/>
    <w:rsid w:val="00662D1C"/>
    <w:rsid w:val="00664DAF"/>
    <w:rsid w:val="0066709C"/>
    <w:rsid w:val="006763B1"/>
    <w:rsid w:val="006766C4"/>
    <w:rsid w:val="0068162B"/>
    <w:rsid w:val="006819F4"/>
    <w:rsid w:val="00682140"/>
    <w:rsid w:val="006848D5"/>
    <w:rsid w:val="00691101"/>
    <w:rsid w:val="006924AF"/>
    <w:rsid w:val="0069451A"/>
    <w:rsid w:val="006A077C"/>
    <w:rsid w:val="006A2A77"/>
    <w:rsid w:val="006A43EF"/>
    <w:rsid w:val="006B214B"/>
    <w:rsid w:val="006C1DD3"/>
    <w:rsid w:val="006C36A6"/>
    <w:rsid w:val="006C7441"/>
    <w:rsid w:val="006D0914"/>
    <w:rsid w:val="006D2453"/>
    <w:rsid w:val="006D30FF"/>
    <w:rsid w:val="006D697D"/>
    <w:rsid w:val="006E1E7C"/>
    <w:rsid w:val="006E5A57"/>
    <w:rsid w:val="006E5FA5"/>
    <w:rsid w:val="006E7FC6"/>
    <w:rsid w:val="006F1899"/>
    <w:rsid w:val="006F4152"/>
    <w:rsid w:val="006F49E3"/>
    <w:rsid w:val="00710888"/>
    <w:rsid w:val="00710B63"/>
    <w:rsid w:val="007115C7"/>
    <w:rsid w:val="00712D52"/>
    <w:rsid w:val="00714FD9"/>
    <w:rsid w:val="00725B3F"/>
    <w:rsid w:val="00726E87"/>
    <w:rsid w:val="00733541"/>
    <w:rsid w:val="00741C61"/>
    <w:rsid w:val="00756F67"/>
    <w:rsid w:val="00762756"/>
    <w:rsid w:val="00763E4F"/>
    <w:rsid w:val="007678A4"/>
    <w:rsid w:val="00774D95"/>
    <w:rsid w:val="00777A77"/>
    <w:rsid w:val="00781405"/>
    <w:rsid w:val="00781B40"/>
    <w:rsid w:val="00783022"/>
    <w:rsid w:val="00785251"/>
    <w:rsid w:val="00793A05"/>
    <w:rsid w:val="00794876"/>
    <w:rsid w:val="007A2E88"/>
    <w:rsid w:val="007A3467"/>
    <w:rsid w:val="007B36AD"/>
    <w:rsid w:val="007B5ED1"/>
    <w:rsid w:val="007C118F"/>
    <w:rsid w:val="007C77C7"/>
    <w:rsid w:val="007D17CA"/>
    <w:rsid w:val="007D4801"/>
    <w:rsid w:val="007E0FEF"/>
    <w:rsid w:val="007E16A6"/>
    <w:rsid w:val="007E79D6"/>
    <w:rsid w:val="00804DE2"/>
    <w:rsid w:val="008050F2"/>
    <w:rsid w:val="0080711C"/>
    <w:rsid w:val="00817341"/>
    <w:rsid w:val="00820104"/>
    <w:rsid w:val="0082012D"/>
    <w:rsid w:val="008217DC"/>
    <w:rsid w:val="0082407D"/>
    <w:rsid w:val="008244EE"/>
    <w:rsid w:val="00827FB9"/>
    <w:rsid w:val="008301CF"/>
    <w:rsid w:val="008316C0"/>
    <w:rsid w:val="00834DCA"/>
    <w:rsid w:val="008354B9"/>
    <w:rsid w:val="00836A9B"/>
    <w:rsid w:val="0084143C"/>
    <w:rsid w:val="008421B7"/>
    <w:rsid w:val="008422F5"/>
    <w:rsid w:val="00846DA4"/>
    <w:rsid w:val="00850F0E"/>
    <w:rsid w:val="008535C7"/>
    <w:rsid w:val="0085696C"/>
    <w:rsid w:val="00856C0A"/>
    <w:rsid w:val="008665BD"/>
    <w:rsid w:val="00872A8E"/>
    <w:rsid w:val="00874B3F"/>
    <w:rsid w:val="00877CC8"/>
    <w:rsid w:val="00880210"/>
    <w:rsid w:val="00883BD5"/>
    <w:rsid w:val="0088439E"/>
    <w:rsid w:val="0088523C"/>
    <w:rsid w:val="00885E7A"/>
    <w:rsid w:val="00890405"/>
    <w:rsid w:val="00897731"/>
    <w:rsid w:val="008A1958"/>
    <w:rsid w:val="008A6D27"/>
    <w:rsid w:val="008B0358"/>
    <w:rsid w:val="008B1009"/>
    <w:rsid w:val="008B181C"/>
    <w:rsid w:val="008B22CA"/>
    <w:rsid w:val="008B408D"/>
    <w:rsid w:val="008B7210"/>
    <w:rsid w:val="008C19FD"/>
    <w:rsid w:val="008C4603"/>
    <w:rsid w:val="008C4D38"/>
    <w:rsid w:val="008C5238"/>
    <w:rsid w:val="008D1A4A"/>
    <w:rsid w:val="008D3FA8"/>
    <w:rsid w:val="008E2A32"/>
    <w:rsid w:val="008F651C"/>
    <w:rsid w:val="008F65D5"/>
    <w:rsid w:val="00900969"/>
    <w:rsid w:val="00901385"/>
    <w:rsid w:val="009119E3"/>
    <w:rsid w:val="009251AC"/>
    <w:rsid w:val="009256E9"/>
    <w:rsid w:val="009301E0"/>
    <w:rsid w:val="00930ED3"/>
    <w:rsid w:val="009332C2"/>
    <w:rsid w:val="00934185"/>
    <w:rsid w:val="009358EB"/>
    <w:rsid w:val="009412F6"/>
    <w:rsid w:val="00943FD1"/>
    <w:rsid w:val="00945FA9"/>
    <w:rsid w:val="009478DA"/>
    <w:rsid w:val="00953C7B"/>
    <w:rsid w:val="00955C62"/>
    <w:rsid w:val="00960ABD"/>
    <w:rsid w:val="009619C9"/>
    <w:rsid w:val="00963441"/>
    <w:rsid w:val="009638B2"/>
    <w:rsid w:val="009660D4"/>
    <w:rsid w:val="009664A4"/>
    <w:rsid w:val="00966DEB"/>
    <w:rsid w:val="00972D1E"/>
    <w:rsid w:val="009874E1"/>
    <w:rsid w:val="009900BE"/>
    <w:rsid w:val="00990FE6"/>
    <w:rsid w:val="00992775"/>
    <w:rsid w:val="00992860"/>
    <w:rsid w:val="009946F2"/>
    <w:rsid w:val="00994E40"/>
    <w:rsid w:val="009A1086"/>
    <w:rsid w:val="009A1EE2"/>
    <w:rsid w:val="009A1FBC"/>
    <w:rsid w:val="009A4281"/>
    <w:rsid w:val="009A5BC7"/>
    <w:rsid w:val="009A6695"/>
    <w:rsid w:val="009A68AF"/>
    <w:rsid w:val="009A7731"/>
    <w:rsid w:val="009B2028"/>
    <w:rsid w:val="009B2D8B"/>
    <w:rsid w:val="009B4671"/>
    <w:rsid w:val="009C4983"/>
    <w:rsid w:val="009C703E"/>
    <w:rsid w:val="009C7ACA"/>
    <w:rsid w:val="009D4EB8"/>
    <w:rsid w:val="009E271D"/>
    <w:rsid w:val="009E2AAD"/>
    <w:rsid w:val="009E3D0F"/>
    <w:rsid w:val="009F2863"/>
    <w:rsid w:val="009F3BC2"/>
    <w:rsid w:val="00A0263F"/>
    <w:rsid w:val="00A0359A"/>
    <w:rsid w:val="00A13E32"/>
    <w:rsid w:val="00A178C8"/>
    <w:rsid w:val="00A30C5B"/>
    <w:rsid w:val="00A329FF"/>
    <w:rsid w:val="00A35964"/>
    <w:rsid w:val="00A378C2"/>
    <w:rsid w:val="00A42531"/>
    <w:rsid w:val="00A45FD3"/>
    <w:rsid w:val="00A474B8"/>
    <w:rsid w:val="00A5055C"/>
    <w:rsid w:val="00A5224D"/>
    <w:rsid w:val="00A54DA2"/>
    <w:rsid w:val="00A54E99"/>
    <w:rsid w:val="00A55D73"/>
    <w:rsid w:val="00A60D36"/>
    <w:rsid w:val="00A63581"/>
    <w:rsid w:val="00A650E4"/>
    <w:rsid w:val="00A72A04"/>
    <w:rsid w:val="00A72E4C"/>
    <w:rsid w:val="00A74CD4"/>
    <w:rsid w:val="00A77E12"/>
    <w:rsid w:val="00A820ED"/>
    <w:rsid w:val="00A82199"/>
    <w:rsid w:val="00A9675A"/>
    <w:rsid w:val="00AA2334"/>
    <w:rsid w:val="00AA327E"/>
    <w:rsid w:val="00AB4D7D"/>
    <w:rsid w:val="00AB6AF3"/>
    <w:rsid w:val="00AB7E48"/>
    <w:rsid w:val="00AC23A9"/>
    <w:rsid w:val="00AC4155"/>
    <w:rsid w:val="00AC4AF4"/>
    <w:rsid w:val="00AD312E"/>
    <w:rsid w:val="00AD412E"/>
    <w:rsid w:val="00AE1401"/>
    <w:rsid w:val="00AE3DD6"/>
    <w:rsid w:val="00AE4293"/>
    <w:rsid w:val="00AE4C87"/>
    <w:rsid w:val="00AF1073"/>
    <w:rsid w:val="00AF6304"/>
    <w:rsid w:val="00B00084"/>
    <w:rsid w:val="00B10E98"/>
    <w:rsid w:val="00B137EF"/>
    <w:rsid w:val="00B20448"/>
    <w:rsid w:val="00B208BC"/>
    <w:rsid w:val="00B20B8B"/>
    <w:rsid w:val="00B25792"/>
    <w:rsid w:val="00B26AD0"/>
    <w:rsid w:val="00B35750"/>
    <w:rsid w:val="00B45E34"/>
    <w:rsid w:val="00B466E3"/>
    <w:rsid w:val="00B53CA3"/>
    <w:rsid w:val="00B54FB4"/>
    <w:rsid w:val="00B56A04"/>
    <w:rsid w:val="00B56FF2"/>
    <w:rsid w:val="00B6059F"/>
    <w:rsid w:val="00B621C1"/>
    <w:rsid w:val="00B66BAD"/>
    <w:rsid w:val="00B73B9F"/>
    <w:rsid w:val="00B73DD1"/>
    <w:rsid w:val="00B75D7A"/>
    <w:rsid w:val="00B77875"/>
    <w:rsid w:val="00B81D02"/>
    <w:rsid w:val="00B83A76"/>
    <w:rsid w:val="00B90042"/>
    <w:rsid w:val="00B92D26"/>
    <w:rsid w:val="00B943F0"/>
    <w:rsid w:val="00B9491A"/>
    <w:rsid w:val="00B94A5F"/>
    <w:rsid w:val="00B97BFB"/>
    <w:rsid w:val="00BA0865"/>
    <w:rsid w:val="00BA26BD"/>
    <w:rsid w:val="00BA2C64"/>
    <w:rsid w:val="00BA576A"/>
    <w:rsid w:val="00BA5FAF"/>
    <w:rsid w:val="00BA7112"/>
    <w:rsid w:val="00BB1176"/>
    <w:rsid w:val="00BB6772"/>
    <w:rsid w:val="00BB72B0"/>
    <w:rsid w:val="00BB7CF6"/>
    <w:rsid w:val="00BC0B51"/>
    <w:rsid w:val="00BC46B0"/>
    <w:rsid w:val="00BC5124"/>
    <w:rsid w:val="00BD387D"/>
    <w:rsid w:val="00BD59CD"/>
    <w:rsid w:val="00BD78A5"/>
    <w:rsid w:val="00BE0D8E"/>
    <w:rsid w:val="00BE17BD"/>
    <w:rsid w:val="00BE5C74"/>
    <w:rsid w:val="00BE7CB4"/>
    <w:rsid w:val="00BF3AA2"/>
    <w:rsid w:val="00BF6F73"/>
    <w:rsid w:val="00C0400F"/>
    <w:rsid w:val="00C07BDA"/>
    <w:rsid w:val="00C108D4"/>
    <w:rsid w:val="00C17381"/>
    <w:rsid w:val="00C17426"/>
    <w:rsid w:val="00C17C2B"/>
    <w:rsid w:val="00C205FE"/>
    <w:rsid w:val="00C250F1"/>
    <w:rsid w:val="00C32825"/>
    <w:rsid w:val="00C345E0"/>
    <w:rsid w:val="00C34741"/>
    <w:rsid w:val="00C37336"/>
    <w:rsid w:val="00C44C09"/>
    <w:rsid w:val="00C47E04"/>
    <w:rsid w:val="00C52D75"/>
    <w:rsid w:val="00C54100"/>
    <w:rsid w:val="00C54605"/>
    <w:rsid w:val="00C57B74"/>
    <w:rsid w:val="00C655DA"/>
    <w:rsid w:val="00C67983"/>
    <w:rsid w:val="00C72AB5"/>
    <w:rsid w:val="00C8095A"/>
    <w:rsid w:val="00C82402"/>
    <w:rsid w:val="00C8403A"/>
    <w:rsid w:val="00C84085"/>
    <w:rsid w:val="00C86C1F"/>
    <w:rsid w:val="00C90989"/>
    <w:rsid w:val="00C92220"/>
    <w:rsid w:val="00C9298E"/>
    <w:rsid w:val="00C97735"/>
    <w:rsid w:val="00CA30CC"/>
    <w:rsid w:val="00CB1C4A"/>
    <w:rsid w:val="00CB42B9"/>
    <w:rsid w:val="00CB4840"/>
    <w:rsid w:val="00CB7F45"/>
    <w:rsid w:val="00CC09E9"/>
    <w:rsid w:val="00CC5F8A"/>
    <w:rsid w:val="00CC6014"/>
    <w:rsid w:val="00CC6EB8"/>
    <w:rsid w:val="00CC79DA"/>
    <w:rsid w:val="00CD2B03"/>
    <w:rsid w:val="00CD40B9"/>
    <w:rsid w:val="00CD44F3"/>
    <w:rsid w:val="00CD62CF"/>
    <w:rsid w:val="00CE5187"/>
    <w:rsid w:val="00CF06AA"/>
    <w:rsid w:val="00CF0E54"/>
    <w:rsid w:val="00CF35F9"/>
    <w:rsid w:val="00D002BA"/>
    <w:rsid w:val="00D0168A"/>
    <w:rsid w:val="00D01BE4"/>
    <w:rsid w:val="00D042C9"/>
    <w:rsid w:val="00D064D2"/>
    <w:rsid w:val="00D213B9"/>
    <w:rsid w:val="00D2201B"/>
    <w:rsid w:val="00D23749"/>
    <w:rsid w:val="00D25865"/>
    <w:rsid w:val="00D27619"/>
    <w:rsid w:val="00D32449"/>
    <w:rsid w:val="00D36625"/>
    <w:rsid w:val="00D434E2"/>
    <w:rsid w:val="00D46EF1"/>
    <w:rsid w:val="00D4778D"/>
    <w:rsid w:val="00D53843"/>
    <w:rsid w:val="00D53CD6"/>
    <w:rsid w:val="00D557E4"/>
    <w:rsid w:val="00D55F37"/>
    <w:rsid w:val="00D564C4"/>
    <w:rsid w:val="00D61F0C"/>
    <w:rsid w:val="00D736BE"/>
    <w:rsid w:val="00D74E91"/>
    <w:rsid w:val="00D77502"/>
    <w:rsid w:val="00D85900"/>
    <w:rsid w:val="00D85E49"/>
    <w:rsid w:val="00D85E91"/>
    <w:rsid w:val="00D86B2A"/>
    <w:rsid w:val="00D87945"/>
    <w:rsid w:val="00D9194A"/>
    <w:rsid w:val="00D95625"/>
    <w:rsid w:val="00DA15D6"/>
    <w:rsid w:val="00DA727A"/>
    <w:rsid w:val="00DB682A"/>
    <w:rsid w:val="00DB69DF"/>
    <w:rsid w:val="00DC01C8"/>
    <w:rsid w:val="00DC09DC"/>
    <w:rsid w:val="00DC4F18"/>
    <w:rsid w:val="00DC70FB"/>
    <w:rsid w:val="00DC7E2D"/>
    <w:rsid w:val="00DD0824"/>
    <w:rsid w:val="00DD2CD1"/>
    <w:rsid w:val="00DD2F51"/>
    <w:rsid w:val="00DD3962"/>
    <w:rsid w:val="00DD7D7B"/>
    <w:rsid w:val="00DE0951"/>
    <w:rsid w:val="00DE0AED"/>
    <w:rsid w:val="00DE2D69"/>
    <w:rsid w:val="00DF3CC4"/>
    <w:rsid w:val="00E10909"/>
    <w:rsid w:val="00E162E7"/>
    <w:rsid w:val="00E22F93"/>
    <w:rsid w:val="00E353A9"/>
    <w:rsid w:val="00E475DA"/>
    <w:rsid w:val="00E51D1F"/>
    <w:rsid w:val="00E544C3"/>
    <w:rsid w:val="00E63045"/>
    <w:rsid w:val="00E64F13"/>
    <w:rsid w:val="00E664D8"/>
    <w:rsid w:val="00E755E8"/>
    <w:rsid w:val="00E80741"/>
    <w:rsid w:val="00E922EF"/>
    <w:rsid w:val="00E942DA"/>
    <w:rsid w:val="00EA1B01"/>
    <w:rsid w:val="00EA2807"/>
    <w:rsid w:val="00EA3F79"/>
    <w:rsid w:val="00EA541C"/>
    <w:rsid w:val="00EB1587"/>
    <w:rsid w:val="00EB2E99"/>
    <w:rsid w:val="00EB5E71"/>
    <w:rsid w:val="00EB7A98"/>
    <w:rsid w:val="00EC037A"/>
    <w:rsid w:val="00EC0CA7"/>
    <w:rsid w:val="00EC16BE"/>
    <w:rsid w:val="00ED29B2"/>
    <w:rsid w:val="00ED741A"/>
    <w:rsid w:val="00EE5845"/>
    <w:rsid w:val="00EF08BA"/>
    <w:rsid w:val="00EF20B1"/>
    <w:rsid w:val="00EF318B"/>
    <w:rsid w:val="00F02E23"/>
    <w:rsid w:val="00F03200"/>
    <w:rsid w:val="00F05BD1"/>
    <w:rsid w:val="00F24163"/>
    <w:rsid w:val="00F26D92"/>
    <w:rsid w:val="00F27136"/>
    <w:rsid w:val="00F30113"/>
    <w:rsid w:val="00F30BC8"/>
    <w:rsid w:val="00F31709"/>
    <w:rsid w:val="00F32071"/>
    <w:rsid w:val="00F32BFF"/>
    <w:rsid w:val="00F35562"/>
    <w:rsid w:val="00F35980"/>
    <w:rsid w:val="00F412FF"/>
    <w:rsid w:val="00F44296"/>
    <w:rsid w:val="00F55A8F"/>
    <w:rsid w:val="00F62134"/>
    <w:rsid w:val="00F64981"/>
    <w:rsid w:val="00F64DAF"/>
    <w:rsid w:val="00F70F73"/>
    <w:rsid w:val="00F7623B"/>
    <w:rsid w:val="00F812A0"/>
    <w:rsid w:val="00F81322"/>
    <w:rsid w:val="00F9015F"/>
    <w:rsid w:val="00FA02FA"/>
    <w:rsid w:val="00FA70AE"/>
    <w:rsid w:val="00FB3543"/>
    <w:rsid w:val="00FB3F9D"/>
    <w:rsid w:val="00FC0F15"/>
    <w:rsid w:val="00FC1940"/>
    <w:rsid w:val="00FC203B"/>
    <w:rsid w:val="00FD5682"/>
    <w:rsid w:val="00FE2D7C"/>
    <w:rsid w:val="00FE394A"/>
    <w:rsid w:val="00FE4B53"/>
    <w:rsid w:val="00FE7084"/>
    <w:rsid w:val="00FF0E8D"/>
    <w:rsid w:val="00FF6913"/>
    <w:rsid w:val="00FF77C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B205816"/>
  <w15:chartTrackingRefBased/>
  <w15:docId w15:val="{3833BBA4-4F86-4371-9FC0-3C9FCADA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7336"/>
    <w:pPr>
      <w:spacing w:after="120" w:line="264" w:lineRule="auto"/>
    </w:pPr>
  </w:style>
  <w:style w:type="paragraph" w:styleId="Heading1">
    <w:name w:val="heading 1"/>
    <w:basedOn w:val="Normal"/>
    <w:next w:val="Normal"/>
    <w:link w:val="Heading1Char"/>
    <w:uiPriority w:val="9"/>
    <w:qFormat/>
    <w:rsid w:val="00545BCD"/>
    <w:pPr>
      <w:keepNext/>
      <w:keepLines/>
      <w:numPr>
        <w:numId w:val="24"/>
      </w:numPr>
      <w:spacing w:before="400" w:after="240" w:line="240" w:lineRule="auto"/>
      <w:outlineLvl w:val="0"/>
    </w:pPr>
    <w:rPr>
      <w:rFonts w:ascii="Calibri Light" w:eastAsia="SimSun" w:hAnsi="Calibri Light"/>
      <w:caps/>
      <w:color w:val="2E74B5"/>
      <w:sz w:val="32"/>
      <w:szCs w:val="32"/>
    </w:rPr>
  </w:style>
  <w:style w:type="paragraph" w:styleId="Heading2">
    <w:name w:val="heading 2"/>
    <w:basedOn w:val="Normal"/>
    <w:next w:val="Normal"/>
    <w:link w:val="Heading2Char"/>
    <w:uiPriority w:val="9"/>
    <w:unhideWhenUsed/>
    <w:qFormat/>
    <w:rsid w:val="00BE0D8E"/>
    <w:pPr>
      <w:keepNext/>
      <w:keepLines/>
      <w:numPr>
        <w:ilvl w:val="1"/>
        <w:numId w:val="24"/>
      </w:numPr>
      <w:spacing w:before="80" w:after="160" w:line="240" w:lineRule="auto"/>
      <w:outlineLvl w:val="1"/>
    </w:pPr>
    <w:rPr>
      <w:rFonts w:ascii="Calibri Light" w:eastAsia="SimSun" w:hAnsi="Calibri Light"/>
      <w:b/>
      <w:bCs/>
      <w:color w:val="404040"/>
      <w:sz w:val="28"/>
      <w:szCs w:val="28"/>
      <w:lang w:val="cs-CZ"/>
    </w:rPr>
  </w:style>
  <w:style w:type="paragraph" w:styleId="Heading3">
    <w:name w:val="heading 3"/>
    <w:basedOn w:val="Normal"/>
    <w:next w:val="Normal"/>
    <w:link w:val="Heading3Char"/>
    <w:uiPriority w:val="9"/>
    <w:unhideWhenUsed/>
    <w:qFormat/>
    <w:rsid w:val="007E16A6"/>
    <w:pPr>
      <w:keepNext/>
      <w:keepLines/>
      <w:numPr>
        <w:ilvl w:val="2"/>
        <w:numId w:val="24"/>
      </w:numPr>
      <w:spacing w:before="40" w:after="240" w:line="240" w:lineRule="auto"/>
      <w:outlineLvl w:val="2"/>
    </w:pPr>
    <w:rPr>
      <w:rFonts w:ascii="Calibri Light" w:eastAsia="SimSun" w:hAnsi="Calibri Light"/>
      <w:color w:val="44546A"/>
      <w:sz w:val="24"/>
      <w:szCs w:val="24"/>
      <w:lang w:val="cs-CZ"/>
    </w:rPr>
  </w:style>
  <w:style w:type="paragraph" w:styleId="Heading4">
    <w:name w:val="heading 4"/>
    <w:basedOn w:val="Normal"/>
    <w:next w:val="Normal"/>
    <w:link w:val="Heading4Char"/>
    <w:uiPriority w:val="9"/>
    <w:unhideWhenUsed/>
    <w:qFormat/>
    <w:rsid w:val="00C37336"/>
    <w:pPr>
      <w:keepNext/>
      <w:keepLines/>
      <w:numPr>
        <w:ilvl w:val="3"/>
        <w:numId w:val="24"/>
      </w:numPr>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unhideWhenUsed/>
    <w:qFormat/>
    <w:rsid w:val="00C37336"/>
    <w:pPr>
      <w:keepNext/>
      <w:keepLines/>
      <w:numPr>
        <w:ilvl w:val="4"/>
        <w:numId w:val="24"/>
      </w:numPr>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unhideWhenUsed/>
    <w:qFormat/>
    <w:rsid w:val="00C37336"/>
    <w:pPr>
      <w:keepNext/>
      <w:keepLines/>
      <w:numPr>
        <w:ilvl w:val="5"/>
        <w:numId w:val="24"/>
      </w:numPr>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unhideWhenUsed/>
    <w:qFormat/>
    <w:rsid w:val="00C37336"/>
    <w:pPr>
      <w:keepNext/>
      <w:keepLines/>
      <w:numPr>
        <w:ilvl w:val="6"/>
        <w:numId w:val="24"/>
      </w:numPr>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unhideWhenUsed/>
    <w:qFormat/>
    <w:rsid w:val="00C37336"/>
    <w:pPr>
      <w:keepNext/>
      <w:keepLines/>
      <w:numPr>
        <w:ilvl w:val="7"/>
        <w:numId w:val="24"/>
      </w:numPr>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unhideWhenUsed/>
    <w:qFormat/>
    <w:rsid w:val="00C37336"/>
    <w:pPr>
      <w:keepNext/>
      <w:keepLines/>
      <w:numPr>
        <w:ilvl w:val="8"/>
        <w:numId w:val="24"/>
      </w:numPr>
      <w:spacing w:before="40" w:after="0"/>
      <w:outlineLvl w:val="8"/>
    </w:pPr>
    <w:rPr>
      <w:rFonts w:ascii="Calibri Light" w:eastAsia="SimSun" w:hAnsi="Calibri Light"/>
      <w:b/>
      <w:bCs/>
      <w:i/>
      <w:iCs/>
      <w:color w:val="44546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40"/>
      <w:u w:val="single"/>
    </w:rPr>
  </w:style>
  <w:style w:type="paragraph" w:styleId="BodyText2">
    <w:name w:val="Body Text 2"/>
    <w:basedOn w:val="Normal"/>
    <w:pPr>
      <w:jc w:val="both"/>
    </w:pPr>
  </w:style>
  <w:style w:type="paragraph" w:customStyle="1" w:styleId="aTR22tue">
    <w:name w:val="aTR22tue"/>
    <w:basedOn w:val="Normal"/>
    <w:next w:val="aTR12"/>
    <w:pPr>
      <w:pBdr>
        <w:top w:val="single" w:sz="30" w:space="1" w:color="auto"/>
        <w:left w:val="single" w:sz="30" w:space="1" w:color="auto"/>
        <w:bottom w:val="single" w:sz="30" w:space="1" w:color="auto"/>
        <w:right w:val="single" w:sz="30" w:space="1" w:color="auto"/>
      </w:pBdr>
      <w:shd w:val="pct40" w:color="008080" w:fill="auto"/>
      <w:tabs>
        <w:tab w:val="left" w:pos="397"/>
      </w:tabs>
      <w:overflowPunct w:val="0"/>
      <w:autoSpaceDE w:val="0"/>
      <w:autoSpaceDN w:val="0"/>
      <w:adjustRightInd w:val="0"/>
      <w:jc w:val="center"/>
      <w:textAlignment w:val="baseline"/>
    </w:pPr>
    <w:rPr>
      <w:b/>
      <w:sz w:val="44"/>
      <w14:shadow w14:blurRad="50800" w14:dist="38100" w14:dir="2700000" w14:sx="100000" w14:sy="100000" w14:kx="0" w14:ky="0" w14:algn="tl">
        <w14:srgbClr w14:val="000000">
          <w14:alpha w14:val="60000"/>
        </w14:srgbClr>
      </w14:shadow>
    </w:rPr>
  </w:style>
  <w:style w:type="paragraph" w:customStyle="1" w:styleId="aTR12">
    <w:name w:val="aTR12"/>
    <w:basedOn w:val="Normal"/>
    <w:pPr>
      <w:overflowPunct w:val="0"/>
      <w:autoSpaceDE w:val="0"/>
      <w:autoSpaceDN w:val="0"/>
      <w:adjustRightInd w:val="0"/>
      <w:textAlignment w:val="baseline"/>
    </w:pPr>
  </w:style>
  <w:style w:type="paragraph" w:styleId="Title">
    <w:name w:val="Title"/>
    <w:basedOn w:val="Normal"/>
    <w:next w:val="Normal"/>
    <w:link w:val="TitleChar"/>
    <w:qFormat/>
    <w:rsid w:val="00C37336"/>
    <w:pPr>
      <w:spacing w:after="0" w:line="240" w:lineRule="auto"/>
      <w:contextualSpacing/>
    </w:pPr>
    <w:rPr>
      <w:rFonts w:ascii="Calibri Light" w:eastAsia="SimSun" w:hAnsi="Calibri Light"/>
      <w:color w:val="5B9BD5"/>
      <w:spacing w:val="-10"/>
      <w:sz w:val="56"/>
      <w:szCs w:val="56"/>
    </w:rPr>
  </w:style>
  <w:style w:type="paragraph" w:styleId="PlainText">
    <w:name w:val="Plain Text"/>
    <w:basedOn w:val="Normal"/>
    <w:rPr>
      <w:rFonts w:ascii="Courier New" w:hAnsi="Courier New"/>
    </w:rPr>
  </w:style>
  <w:style w:type="paragraph" w:customStyle="1" w:styleId="Textpsmene">
    <w:name w:val="Text písmene"/>
    <w:basedOn w:val="Normal"/>
    <w:pPr>
      <w:jc w:val="both"/>
    </w:pPr>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3">
    <w:name w:val="Body Text 3"/>
    <w:basedOn w:val="Normal"/>
    <w:pPr>
      <w:widowControl w:val="0"/>
      <w:autoSpaceDE w:val="0"/>
      <w:autoSpaceDN w:val="0"/>
      <w:adjustRightInd w:val="0"/>
      <w:jc w:val="center"/>
    </w:pPr>
  </w:style>
  <w:style w:type="paragraph" w:customStyle="1" w:styleId="BodyText21">
    <w:name w:val="Body Text 21"/>
    <w:basedOn w:val="Normal"/>
    <w:pPr>
      <w:tabs>
        <w:tab w:val="left" w:pos="851"/>
      </w:tabs>
      <w:overflowPunct w:val="0"/>
      <w:autoSpaceDE w:val="0"/>
      <w:autoSpaceDN w:val="0"/>
      <w:adjustRightInd w:val="0"/>
      <w:ind w:firstLine="426"/>
      <w:jc w:val="both"/>
      <w:textAlignment w:val="baseline"/>
    </w:pPr>
  </w:style>
  <w:style w:type="paragraph" w:styleId="BodyTextIndent">
    <w:name w:val="Body Text Indent"/>
    <w:basedOn w:val="Normal"/>
    <w:pPr>
      <w:tabs>
        <w:tab w:val="left" w:pos="3119"/>
      </w:tabs>
      <w:ind w:firstLine="720"/>
      <w:jc w:val="both"/>
    </w:pPr>
  </w:style>
  <w:style w:type="paragraph" w:customStyle="1" w:styleId="StylodrkyKurzva">
    <w:name w:val="Styl odrážky + Kurzíva"/>
    <w:basedOn w:val="Normal"/>
    <w:pPr>
      <w:numPr>
        <w:numId w:val="1"/>
      </w:numPr>
    </w:pPr>
  </w:style>
  <w:style w:type="paragraph" w:customStyle="1" w:styleId="normodrky">
    <w:name w:val="norm.odrážky"/>
    <w:basedOn w:val="Normal"/>
    <w:pPr>
      <w:numPr>
        <w:ilvl w:val="1"/>
        <w:numId w:val="1"/>
      </w:numPr>
    </w:pPr>
  </w:style>
  <w:style w:type="paragraph" w:styleId="BlockText">
    <w:name w:val="Block Text"/>
    <w:basedOn w:val="Normal"/>
    <w:pPr>
      <w:widowControl w:val="0"/>
      <w:tabs>
        <w:tab w:val="left" w:pos="1134"/>
        <w:tab w:val="left" w:pos="1418"/>
        <w:tab w:val="left" w:pos="5273"/>
      </w:tabs>
      <w:autoSpaceDE w:val="0"/>
      <w:autoSpaceDN w:val="0"/>
      <w:adjustRightInd w:val="0"/>
      <w:ind w:left="540" w:right="612"/>
      <w:jc w:val="both"/>
    </w:pPr>
  </w:style>
  <w:style w:type="paragraph" w:customStyle="1" w:styleId="Poznmka">
    <w:name w:val="Poznámka"/>
    <w:pPr>
      <w:overflowPunct w:val="0"/>
      <w:autoSpaceDE w:val="0"/>
      <w:autoSpaceDN w:val="0"/>
      <w:adjustRightInd w:val="0"/>
      <w:spacing w:after="120" w:line="264" w:lineRule="auto"/>
      <w:ind w:firstLine="720"/>
      <w:textAlignment w:val="baseline"/>
    </w:pPr>
    <w:rPr>
      <w:color w:val="000000"/>
      <w:sz w:val="24"/>
      <w:lang w:val="cs-CZ" w:eastAsia="cs-CZ"/>
    </w:rPr>
  </w:style>
  <w:style w:type="paragraph" w:styleId="BodyTextIndent2">
    <w:name w:val="Body Text Indent 2"/>
    <w:basedOn w:val="Normal"/>
    <w:pPr>
      <w:ind w:right="-1" w:firstLine="708"/>
      <w:jc w:val="both"/>
    </w:pPr>
  </w:style>
  <w:style w:type="paragraph" w:customStyle="1" w:styleId="PlainText1">
    <w:name w:val="Plain Text1"/>
    <w:basedOn w:val="Normal"/>
    <w:pPr>
      <w:overflowPunct w:val="0"/>
      <w:autoSpaceDE w:val="0"/>
      <w:autoSpaceDN w:val="0"/>
      <w:adjustRightInd w:val="0"/>
      <w:textAlignment w:val="baseline"/>
    </w:pPr>
    <w:rPr>
      <w:rFonts w:ascii="Courier New" w:hAnsi="Courier New"/>
    </w:rPr>
  </w:style>
  <w:style w:type="paragraph" w:styleId="BodyTextIndent3">
    <w:name w:val="Body Text Indent 3"/>
    <w:basedOn w:val="Normal"/>
    <w:pPr>
      <w:ind w:left="432"/>
    </w:pPr>
  </w:style>
  <w:style w:type="paragraph" w:styleId="TOC1">
    <w:name w:val="toc 1"/>
    <w:basedOn w:val="Normal"/>
    <w:next w:val="Normal"/>
    <w:autoRedefine/>
    <w:uiPriority w:val="39"/>
    <w:pPr>
      <w:tabs>
        <w:tab w:val="left" w:pos="480"/>
        <w:tab w:val="right" w:leader="dot" w:pos="9530"/>
      </w:tabs>
      <w:spacing w:before="120"/>
      <w:ind w:left="540" w:hanging="540"/>
    </w:pPr>
    <w:rPr>
      <w:b/>
      <w:caps/>
      <w:noProo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rPr>
      <w:i/>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Blockquote">
    <w:name w:val="Blockquote"/>
    <w:basedOn w:val="Normal"/>
    <w:rsid w:val="002E31E4"/>
    <w:pPr>
      <w:autoSpaceDE w:val="0"/>
      <w:autoSpaceDN w:val="0"/>
      <w:adjustRightInd w:val="0"/>
      <w:spacing w:before="100" w:after="100"/>
      <w:ind w:left="360" w:right="360"/>
    </w:pPr>
  </w:style>
  <w:style w:type="paragraph" w:customStyle="1" w:styleId="Stylnadpis2">
    <w:name w:val="Styl nadpisů 2"/>
    <w:basedOn w:val="Normal"/>
    <w:rsid w:val="00EF08BA"/>
    <w:pPr>
      <w:numPr>
        <w:ilvl w:val="1"/>
        <w:numId w:val="3"/>
      </w:numPr>
    </w:pPr>
  </w:style>
  <w:style w:type="paragraph" w:customStyle="1" w:styleId="Stylnadpis3">
    <w:name w:val="Styl nadpisů 3"/>
    <w:basedOn w:val="Normal"/>
    <w:rsid w:val="00EF08BA"/>
    <w:pPr>
      <w:numPr>
        <w:ilvl w:val="2"/>
        <w:numId w:val="3"/>
      </w:numPr>
    </w:pPr>
  </w:style>
  <w:style w:type="paragraph" w:customStyle="1" w:styleId="Stylnadpis4">
    <w:name w:val="Styl nadpisů 4"/>
    <w:basedOn w:val="Normal"/>
    <w:rsid w:val="00EF08BA"/>
    <w:pPr>
      <w:numPr>
        <w:ilvl w:val="3"/>
        <w:numId w:val="3"/>
      </w:numPr>
    </w:pPr>
  </w:style>
  <w:style w:type="paragraph" w:customStyle="1" w:styleId="Stylnadpis1">
    <w:name w:val="Styl nadpisů 1"/>
    <w:basedOn w:val="Normal"/>
    <w:rsid w:val="00EF08BA"/>
    <w:pPr>
      <w:numPr>
        <w:numId w:val="3"/>
      </w:numPr>
      <w:tabs>
        <w:tab w:val="left" w:pos="5670"/>
      </w:tabs>
    </w:pPr>
    <w:rPr>
      <w:b/>
      <w:caps/>
      <w:sz w:val="28"/>
    </w:rPr>
  </w:style>
  <w:style w:type="table" w:styleId="TableGrid">
    <w:name w:val="Table Grid"/>
    <w:basedOn w:val="TableNormal"/>
    <w:rsid w:val="001F1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rsid w:val="000746DD"/>
    <w:pPr>
      <w:ind w:left="566" w:hanging="283"/>
    </w:pPr>
  </w:style>
  <w:style w:type="paragraph" w:customStyle="1" w:styleId="Q5-hust">
    <w:name w:val="Q5    -     hustě"/>
    <w:basedOn w:val="Normal"/>
    <w:rsid w:val="00A72E4C"/>
    <w:pPr>
      <w:numPr>
        <w:numId w:val="6"/>
      </w:numPr>
      <w:ind w:left="568" w:hanging="284"/>
      <w:jc w:val="both"/>
    </w:pPr>
  </w:style>
  <w:style w:type="paragraph" w:customStyle="1" w:styleId="Default">
    <w:name w:val="Default"/>
    <w:rsid w:val="003C56A1"/>
    <w:pPr>
      <w:autoSpaceDE w:val="0"/>
      <w:autoSpaceDN w:val="0"/>
      <w:adjustRightInd w:val="0"/>
      <w:spacing w:after="120" w:line="264" w:lineRule="auto"/>
    </w:pPr>
    <w:rPr>
      <w:rFonts w:ascii="Arial" w:hAnsi="Arial" w:cs="Arial"/>
      <w:color w:val="000000"/>
      <w:sz w:val="24"/>
      <w:szCs w:val="24"/>
      <w:lang w:val="cs-CZ" w:eastAsia="cs-CZ"/>
    </w:rPr>
  </w:style>
  <w:style w:type="character" w:styleId="Hyperlink">
    <w:name w:val="Hyperlink"/>
    <w:rsid w:val="009256E9"/>
    <w:rPr>
      <w:color w:val="0000FF"/>
      <w:u w:val="single"/>
    </w:rPr>
  </w:style>
  <w:style w:type="paragraph" w:styleId="ListParagraph">
    <w:name w:val="List Paragraph"/>
    <w:basedOn w:val="Normal"/>
    <w:uiPriority w:val="34"/>
    <w:qFormat/>
    <w:rsid w:val="006E1E7C"/>
    <w:pPr>
      <w:ind w:left="720"/>
      <w:contextualSpacing/>
    </w:pPr>
  </w:style>
  <w:style w:type="paragraph" w:customStyle="1" w:styleId="nadpis5">
    <w:name w:val="nadpis5"/>
    <w:basedOn w:val="Normal"/>
    <w:rsid w:val="00710B63"/>
    <w:pPr>
      <w:suppressAutoHyphens/>
      <w:autoSpaceDN w:val="0"/>
      <w:spacing w:before="240"/>
      <w:ind w:left="1190" w:hanging="510"/>
      <w:jc w:val="both"/>
      <w:textAlignment w:val="baseline"/>
    </w:pPr>
    <w:rPr>
      <w:rFonts w:ascii="Arial" w:hAnsi="Arial"/>
      <w:i/>
      <w:sz w:val="22"/>
    </w:rPr>
  </w:style>
  <w:style w:type="paragraph" w:customStyle="1" w:styleId="zakltext">
    <w:name w:val="zakltext"/>
    <w:basedOn w:val="Normal"/>
    <w:rsid w:val="00710B63"/>
    <w:pPr>
      <w:suppressAutoHyphens/>
      <w:autoSpaceDN w:val="0"/>
      <w:spacing w:before="120"/>
      <w:jc w:val="both"/>
      <w:textAlignment w:val="baseline"/>
    </w:pPr>
    <w:rPr>
      <w:rFonts w:ascii="Arial" w:hAnsi="Arial"/>
      <w:sz w:val="22"/>
    </w:rPr>
  </w:style>
  <w:style w:type="character" w:customStyle="1" w:styleId="nowrap">
    <w:name w:val="nowrap"/>
    <w:rsid w:val="009C4983"/>
  </w:style>
  <w:style w:type="paragraph" w:styleId="BalloonText">
    <w:name w:val="Balloon Text"/>
    <w:basedOn w:val="Normal"/>
    <w:link w:val="BalloonTextChar"/>
    <w:rsid w:val="0088523C"/>
    <w:rPr>
      <w:rFonts w:ascii="Segoe UI" w:hAnsi="Segoe UI" w:cs="Segoe UI"/>
      <w:sz w:val="18"/>
      <w:szCs w:val="18"/>
    </w:rPr>
  </w:style>
  <w:style w:type="character" w:customStyle="1" w:styleId="BalloonTextChar">
    <w:name w:val="Balloon Text Char"/>
    <w:link w:val="BalloonText"/>
    <w:rsid w:val="0088523C"/>
    <w:rPr>
      <w:rFonts w:ascii="Segoe UI" w:hAnsi="Segoe UI" w:cs="Segoe UI"/>
      <w:sz w:val="18"/>
      <w:szCs w:val="18"/>
    </w:rPr>
  </w:style>
  <w:style w:type="character" w:styleId="IntenseEmphasis">
    <w:name w:val="Intense Emphasis"/>
    <w:uiPriority w:val="21"/>
    <w:qFormat/>
    <w:rsid w:val="00C37336"/>
    <w:rPr>
      <w:b/>
      <w:bCs/>
      <w:i/>
      <w:iCs/>
    </w:rPr>
  </w:style>
  <w:style w:type="paragraph" w:styleId="Subtitle">
    <w:name w:val="Subtitle"/>
    <w:basedOn w:val="Normal"/>
    <w:next w:val="Normal"/>
    <w:link w:val="SubtitleChar"/>
    <w:uiPriority w:val="11"/>
    <w:qFormat/>
    <w:rsid w:val="00DE0951"/>
    <w:pPr>
      <w:numPr>
        <w:ilvl w:val="1"/>
      </w:numPr>
      <w:spacing w:before="240" w:line="240" w:lineRule="auto"/>
    </w:pPr>
    <w:rPr>
      <w:rFonts w:ascii="Calibri Light" w:eastAsia="SimSun" w:hAnsi="Calibri Light"/>
      <w:color w:val="000000" w:themeColor="text1"/>
      <w:sz w:val="28"/>
      <w:szCs w:val="28"/>
      <w:lang w:val="de-DE"/>
    </w:rPr>
  </w:style>
  <w:style w:type="character" w:customStyle="1" w:styleId="SubtitleChar">
    <w:name w:val="Subtitle Char"/>
    <w:link w:val="Subtitle"/>
    <w:uiPriority w:val="11"/>
    <w:rsid w:val="00DE0951"/>
    <w:rPr>
      <w:rFonts w:ascii="Calibri Light" w:eastAsia="SimSun" w:hAnsi="Calibri Light"/>
      <w:color w:val="000000" w:themeColor="text1"/>
      <w:sz w:val="28"/>
      <w:szCs w:val="28"/>
      <w:lang w:val="de-DE"/>
    </w:rPr>
  </w:style>
  <w:style w:type="character" w:styleId="BookTitle">
    <w:name w:val="Book Title"/>
    <w:uiPriority w:val="33"/>
    <w:qFormat/>
    <w:rsid w:val="00C37336"/>
    <w:rPr>
      <w:b/>
      <w:bCs/>
      <w:smallCaps/>
    </w:rPr>
  </w:style>
  <w:style w:type="character" w:customStyle="1" w:styleId="Heading1Char">
    <w:name w:val="Heading 1 Char"/>
    <w:link w:val="Heading1"/>
    <w:uiPriority w:val="9"/>
    <w:rsid w:val="00545BCD"/>
    <w:rPr>
      <w:rFonts w:ascii="Calibri Light" w:eastAsia="SimSun" w:hAnsi="Calibri Light" w:cs="Times New Roman"/>
      <w:caps/>
      <w:color w:val="2E74B5"/>
      <w:sz w:val="32"/>
      <w:szCs w:val="32"/>
    </w:rPr>
  </w:style>
  <w:style w:type="character" w:customStyle="1" w:styleId="Heading2Char">
    <w:name w:val="Heading 2 Char"/>
    <w:link w:val="Heading2"/>
    <w:uiPriority w:val="9"/>
    <w:rsid w:val="00BE0D8E"/>
    <w:rPr>
      <w:rFonts w:ascii="Calibri Light" w:eastAsia="SimSun" w:hAnsi="Calibri Light"/>
      <w:b/>
      <w:bCs/>
      <w:color w:val="404040"/>
      <w:sz w:val="28"/>
      <w:szCs w:val="28"/>
      <w:lang w:val="cs-CZ"/>
    </w:rPr>
  </w:style>
  <w:style w:type="character" w:customStyle="1" w:styleId="Heading3Char">
    <w:name w:val="Heading 3 Char"/>
    <w:link w:val="Heading3"/>
    <w:uiPriority w:val="9"/>
    <w:rsid w:val="007E16A6"/>
    <w:rPr>
      <w:rFonts w:ascii="Calibri Light" w:eastAsia="SimSun" w:hAnsi="Calibri Light"/>
      <w:color w:val="44546A"/>
      <w:sz w:val="24"/>
      <w:szCs w:val="24"/>
      <w:lang w:val="cs-CZ"/>
    </w:rPr>
  </w:style>
  <w:style w:type="character" w:customStyle="1" w:styleId="Heading4Char">
    <w:name w:val="Heading 4 Char"/>
    <w:link w:val="Heading4"/>
    <w:uiPriority w:val="9"/>
    <w:rsid w:val="00C37336"/>
    <w:rPr>
      <w:rFonts w:ascii="Calibri Light" w:eastAsia="SimSun" w:hAnsi="Calibri Light" w:cs="Times New Roman"/>
      <w:sz w:val="22"/>
      <w:szCs w:val="22"/>
    </w:rPr>
  </w:style>
  <w:style w:type="character" w:customStyle="1" w:styleId="Heading5Char">
    <w:name w:val="Heading 5 Char"/>
    <w:link w:val="Heading5"/>
    <w:uiPriority w:val="9"/>
    <w:rsid w:val="00C37336"/>
    <w:rPr>
      <w:rFonts w:ascii="Calibri Light" w:eastAsia="SimSun" w:hAnsi="Calibri Light" w:cs="Times New Roman"/>
      <w:color w:val="44546A"/>
      <w:sz w:val="22"/>
      <w:szCs w:val="22"/>
    </w:rPr>
  </w:style>
  <w:style w:type="character" w:customStyle="1" w:styleId="Heading6Char">
    <w:name w:val="Heading 6 Char"/>
    <w:link w:val="Heading6"/>
    <w:uiPriority w:val="9"/>
    <w:rsid w:val="00C37336"/>
    <w:rPr>
      <w:rFonts w:ascii="Calibri Light" w:eastAsia="SimSun" w:hAnsi="Calibri Light" w:cs="Times New Roman"/>
      <w:i/>
      <w:iCs/>
      <w:color w:val="44546A"/>
      <w:sz w:val="21"/>
      <w:szCs w:val="21"/>
    </w:rPr>
  </w:style>
  <w:style w:type="character" w:customStyle="1" w:styleId="Heading7Char">
    <w:name w:val="Heading 7 Char"/>
    <w:link w:val="Heading7"/>
    <w:uiPriority w:val="9"/>
    <w:rsid w:val="00C37336"/>
    <w:rPr>
      <w:rFonts w:ascii="Calibri Light" w:eastAsia="SimSun" w:hAnsi="Calibri Light" w:cs="Times New Roman"/>
      <w:i/>
      <w:iCs/>
      <w:color w:val="1F4E79"/>
      <w:sz w:val="21"/>
      <w:szCs w:val="21"/>
    </w:rPr>
  </w:style>
  <w:style w:type="character" w:customStyle="1" w:styleId="Heading8Char">
    <w:name w:val="Heading 8 Char"/>
    <w:link w:val="Heading8"/>
    <w:uiPriority w:val="9"/>
    <w:rsid w:val="00C37336"/>
    <w:rPr>
      <w:rFonts w:ascii="Calibri Light" w:eastAsia="SimSun" w:hAnsi="Calibri Light" w:cs="Times New Roman"/>
      <w:b/>
      <w:bCs/>
      <w:color w:val="44546A"/>
    </w:rPr>
  </w:style>
  <w:style w:type="character" w:customStyle="1" w:styleId="Heading9Char">
    <w:name w:val="Heading 9 Char"/>
    <w:link w:val="Heading9"/>
    <w:uiPriority w:val="9"/>
    <w:rsid w:val="00C37336"/>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C37336"/>
    <w:pPr>
      <w:spacing w:line="240" w:lineRule="auto"/>
    </w:pPr>
    <w:rPr>
      <w:b/>
      <w:bCs/>
      <w:smallCaps/>
      <w:color w:val="595959"/>
      <w:spacing w:val="6"/>
    </w:rPr>
  </w:style>
  <w:style w:type="character" w:customStyle="1" w:styleId="TitleChar">
    <w:name w:val="Title Char"/>
    <w:link w:val="Title"/>
    <w:rsid w:val="00C37336"/>
    <w:rPr>
      <w:rFonts w:ascii="Calibri Light" w:eastAsia="SimSun" w:hAnsi="Calibri Light" w:cs="Times New Roman"/>
      <w:color w:val="5B9BD5"/>
      <w:spacing w:val="-10"/>
      <w:sz w:val="56"/>
      <w:szCs w:val="56"/>
    </w:rPr>
  </w:style>
  <w:style w:type="character" w:styleId="Strong">
    <w:name w:val="Strong"/>
    <w:uiPriority w:val="22"/>
    <w:qFormat/>
    <w:rsid w:val="00C37336"/>
    <w:rPr>
      <w:b/>
      <w:bCs/>
    </w:rPr>
  </w:style>
  <w:style w:type="character" w:styleId="Emphasis">
    <w:name w:val="Emphasis"/>
    <w:uiPriority w:val="20"/>
    <w:qFormat/>
    <w:rsid w:val="00C37336"/>
    <w:rPr>
      <w:i/>
      <w:iCs/>
    </w:rPr>
  </w:style>
  <w:style w:type="paragraph" w:styleId="NoSpacing">
    <w:name w:val="No Spacing"/>
    <w:uiPriority w:val="1"/>
    <w:qFormat/>
    <w:rsid w:val="00C37336"/>
  </w:style>
  <w:style w:type="paragraph" w:styleId="Quote">
    <w:name w:val="Quote"/>
    <w:basedOn w:val="Normal"/>
    <w:next w:val="Normal"/>
    <w:link w:val="QuoteChar"/>
    <w:uiPriority w:val="29"/>
    <w:qFormat/>
    <w:rsid w:val="00C37336"/>
    <w:pPr>
      <w:spacing w:before="160"/>
      <w:ind w:left="720" w:right="720"/>
    </w:pPr>
    <w:rPr>
      <w:i/>
      <w:iCs/>
      <w:color w:val="404040"/>
    </w:rPr>
  </w:style>
  <w:style w:type="character" w:customStyle="1" w:styleId="QuoteChar">
    <w:name w:val="Quote Char"/>
    <w:link w:val="Quote"/>
    <w:uiPriority w:val="29"/>
    <w:rsid w:val="00C37336"/>
    <w:rPr>
      <w:i/>
      <w:iCs/>
      <w:color w:val="404040"/>
    </w:rPr>
  </w:style>
  <w:style w:type="paragraph" w:styleId="IntenseQuote">
    <w:name w:val="Intense Quote"/>
    <w:basedOn w:val="Normal"/>
    <w:next w:val="Normal"/>
    <w:link w:val="IntenseQuoteChar"/>
    <w:uiPriority w:val="30"/>
    <w:qFormat/>
    <w:rsid w:val="00C3733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C37336"/>
    <w:rPr>
      <w:rFonts w:ascii="Calibri Light" w:eastAsia="SimSun" w:hAnsi="Calibri Light" w:cs="Times New Roman"/>
      <w:color w:val="5B9BD5"/>
      <w:sz w:val="28"/>
      <w:szCs w:val="28"/>
    </w:rPr>
  </w:style>
  <w:style w:type="character" w:styleId="SubtleEmphasis">
    <w:name w:val="Subtle Emphasis"/>
    <w:uiPriority w:val="19"/>
    <w:qFormat/>
    <w:rsid w:val="00C37336"/>
    <w:rPr>
      <w:i/>
      <w:iCs/>
      <w:color w:val="404040"/>
    </w:rPr>
  </w:style>
  <w:style w:type="character" w:styleId="SubtleReference">
    <w:name w:val="Subtle Reference"/>
    <w:uiPriority w:val="31"/>
    <w:qFormat/>
    <w:rsid w:val="00C37336"/>
    <w:rPr>
      <w:smallCaps/>
      <w:color w:val="404040"/>
      <w:u w:val="single" w:color="7F7F7F"/>
    </w:rPr>
  </w:style>
  <w:style w:type="character" w:styleId="IntenseReference">
    <w:name w:val="Intense Reference"/>
    <w:uiPriority w:val="32"/>
    <w:qFormat/>
    <w:rsid w:val="00C37336"/>
    <w:rPr>
      <w:b/>
      <w:bCs/>
      <w:smallCaps/>
      <w:spacing w:val="5"/>
      <w:u w:val="single"/>
    </w:rPr>
  </w:style>
  <w:style w:type="paragraph" w:styleId="TOCHeading">
    <w:name w:val="TOC Heading"/>
    <w:basedOn w:val="Heading1"/>
    <w:next w:val="Normal"/>
    <w:uiPriority w:val="39"/>
    <w:semiHidden/>
    <w:unhideWhenUsed/>
    <w:qFormat/>
    <w:rsid w:val="00C37336"/>
    <w:pPr>
      <w:outlineLvl w:val="9"/>
    </w:pPr>
  </w:style>
  <w:style w:type="paragraph" w:styleId="NormalWeb">
    <w:name w:val="Normal (Web)"/>
    <w:basedOn w:val="Normal"/>
    <w:rsid w:val="00781B40"/>
    <w:pPr>
      <w:spacing w:before="100" w:beforeAutospacing="1" w:after="100" w:afterAutospacing="1" w:line="240" w:lineRule="auto"/>
    </w:pPr>
    <w:rPr>
      <w:rFonts w:ascii="Times New Roman" w:hAnsi="Times New Roman"/>
      <w:sz w:val="24"/>
      <w:szCs w:val="24"/>
      <w:lang w:val="cs-CZ" w:eastAsia="cs-CZ"/>
    </w:rPr>
  </w:style>
  <w:style w:type="character" w:customStyle="1" w:styleId="HeaderChar">
    <w:name w:val="Header Char"/>
    <w:basedOn w:val="DefaultParagraphFont"/>
    <w:link w:val="Header"/>
    <w:rsid w:val="00EA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698">
      <w:bodyDiv w:val="1"/>
      <w:marLeft w:val="0"/>
      <w:marRight w:val="0"/>
      <w:marTop w:val="0"/>
      <w:marBottom w:val="0"/>
      <w:divBdr>
        <w:top w:val="none" w:sz="0" w:space="0" w:color="auto"/>
        <w:left w:val="none" w:sz="0" w:space="0" w:color="auto"/>
        <w:bottom w:val="none" w:sz="0" w:space="0" w:color="auto"/>
        <w:right w:val="none" w:sz="0" w:space="0" w:color="auto"/>
      </w:divBdr>
    </w:div>
    <w:div w:id="287780435">
      <w:bodyDiv w:val="1"/>
      <w:marLeft w:val="0"/>
      <w:marRight w:val="0"/>
      <w:marTop w:val="0"/>
      <w:marBottom w:val="0"/>
      <w:divBdr>
        <w:top w:val="none" w:sz="0" w:space="0" w:color="auto"/>
        <w:left w:val="none" w:sz="0" w:space="0" w:color="auto"/>
        <w:bottom w:val="none" w:sz="0" w:space="0" w:color="auto"/>
        <w:right w:val="none" w:sz="0" w:space="0" w:color="auto"/>
      </w:divBdr>
      <w:divsChild>
        <w:div w:id="1169519985">
          <w:marLeft w:val="0"/>
          <w:marRight w:val="0"/>
          <w:marTop w:val="0"/>
          <w:marBottom w:val="0"/>
          <w:divBdr>
            <w:top w:val="none" w:sz="0" w:space="0" w:color="auto"/>
            <w:left w:val="none" w:sz="0" w:space="0" w:color="auto"/>
            <w:bottom w:val="none" w:sz="0" w:space="0" w:color="auto"/>
            <w:right w:val="none" w:sz="0" w:space="0" w:color="auto"/>
          </w:divBdr>
        </w:div>
      </w:divsChild>
    </w:div>
    <w:div w:id="296180024">
      <w:bodyDiv w:val="1"/>
      <w:marLeft w:val="0"/>
      <w:marRight w:val="0"/>
      <w:marTop w:val="0"/>
      <w:marBottom w:val="0"/>
      <w:divBdr>
        <w:top w:val="none" w:sz="0" w:space="0" w:color="auto"/>
        <w:left w:val="none" w:sz="0" w:space="0" w:color="auto"/>
        <w:bottom w:val="none" w:sz="0" w:space="0" w:color="auto"/>
        <w:right w:val="none" w:sz="0" w:space="0" w:color="auto"/>
      </w:divBdr>
    </w:div>
    <w:div w:id="514541009">
      <w:bodyDiv w:val="1"/>
      <w:marLeft w:val="0"/>
      <w:marRight w:val="0"/>
      <w:marTop w:val="0"/>
      <w:marBottom w:val="0"/>
      <w:divBdr>
        <w:top w:val="none" w:sz="0" w:space="0" w:color="auto"/>
        <w:left w:val="none" w:sz="0" w:space="0" w:color="auto"/>
        <w:bottom w:val="none" w:sz="0" w:space="0" w:color="auto"/>
        <w:right w:val="none" w:sz="0" w:space="0" w:color="auto"/>
      </w:divBdr>
    </w:div>
    <w:div w:id="674845862">
      <w:bodyDiv w:val="1"/>
      <w:marLeft w:val="0"/>
      <w:marRight w:val="0"/>
      <w:marTop w:val="0"/>
      <w:marBottom w:val="0"/>
      <w:divBdr>
        <w:top w:val="none" w:sz="0" w:space="0" w:color="auto"/>
        <w:left w:val="none" w:sz="0" w:space="0" w:color="auto"/>
        <w:bottom w:val="none" w:sz="0" w:space="0" w:color="auto"/>
        <w:right w:val="none" w:sz="0" w:space="0" w:color="auto"/>
      </w:divBdr>
    </w:div>
    <w:div w:id="1297376824">
      <w:bodyDiv w:val="1"/>
      <w:marLeft w:val="0"/>
      <w:marRight w:val="0"/>
      <w:marTop w:val="0"/>
      <w:marBottom w:val="0"/>
      <w:divBdr>
        <w:top w:val="none" w:sz="0" w:space="0" w:color="auto"/>
        <w:left w:val="none" w:sz="0" w:space="0" w:color="auto"/>
        <w:bottom w:val="none" w:sz="0" w:space="0" w:color="auto"/>
        <w:right w:val="none" w:sz="0" w:space="0" w:color="auto"/>
      </w:divBdr>
    </w:div>
    <w:div w:id="1801799547">
      <w:bodyDiv w:val="1"/>
      <w:marLeft w:val="0"/>
      <w:marRight w:val="0"/>
      <w:marTop w:val="0"/>
      <w:marBottom w:val="0"/>
      <w:divBdr>
        <w:top w:val="none" w:sz="0" w:space="0" w:color="auto"/>
        <w:left w:val="none" w:sz="0" w:space="0" w:color="auto"/>
        <w:bottom w:val="none" w:sz="0" w:space="0" w:color="auto"/>
        <w:right w:val="none" w:sz="0" w:space="0" w:color="auto"/>
      </w:divBdr>
    </w:div>
    <w:div w:id="194657628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mesto-uh.cz/Contact.aspx?ID=2363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esto-uh.cz/Contact.aspx?ID=24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2022\_&#353;ablony\Smernice%20-%20sablo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E4461-6D07-4871-9B53-511A936B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Smernice - sablona.dotx</Template>
  <TotalTime>191</TotalTime>
  <Pages>16</Pages>
  <Words>3005</Words>
  <Characters>19492</Characters>
  <Application>Microsoft Office Word</Application>
  <DocSecurity>0</DocSecurity>
  <Lines>162</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Ekonvert s.r.o.</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Váš</dc:creator>
  <cp:keywords/>
  <cp:lastModifiedBy>Adam Váš</cp:lastModifiedBy>
  <cp:revision>158</cp:revision>
  <cp:lastPrinted>2019-06-12T09:59:00Z</cp:lastPrinted>
  <dcterms:created xsi:type="dcterms:W3CDTF">2022-02-16T16:17:00Z</dcterms:created>
  <dcterms:modified xsi:type="dcterms:W3CDTF">2022-02-18T10:19:00Z</dcterms:modified>
</cp:coreProperties>
</file>