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23393" w14:textId="77777777" w:rsidR="008B0358" w:rsidRPr="007A7B60" w:rsidRDefault="008B0358" w:rsidP="008B0358">
      <w:pPr>
        <w:jc w:val="center"/>
        <w:rPr>
          <w:b/>
          <w:sz w:val="72"/>
          <w:szCs w:val="72"/>
          <w:lang w:val="cs-CZ"/>
        </w:rPr>
      </w:pPr>
    </w:p>
    <w:p w14:paraId="55E183CE" w14:textId="089EF445" w:rsidR="00A77E12" w:rsidRPr="007A7B60" w:rsidRDefault="00D7357D" w:rsidP="00D7357D">
      <w:pPr>
        <w:widowControl w:val="0"/>
        <w:autoSpaceDE w:val="0"/>
        <w:autoSpaceDN w:val="0"/>
        <w:adjustRightInd w:val="0"/>
        <w:jc w:val="center"/>
        <w:rPr>
          <w:bCs/>
          <w:sz w:val="40"/>
          <w:szCs w:val="40"/>
          <w:lang w:val="cs-CZ"/>
          <w14:shadow w14:blurRad="50800" w14:dist="38100" w14:dir="2700000" w14:sx="100000" w14:sy="100000" w14:kx="0" w14:ky="0" w14:algn="tl">
            <w14:srgbClr w14:val="000000">
              <w14:alpha w14:val="60000"/>
            </w14:srgbClr>
          </w14:shadow>
        </w:rPr>
      </w:pPr>
      <w:r w:rsidRPr="007A7B60">
        <w:rPr>
          <w:bCs/>
          <w:sz w:val="72"/>
          <w:szCs w:val="72"/>
          <w:lang w:val="cs-CZ"/>
          <w14:shadow w14:blurRad="50800" w14:dist="38100" w14:dir="2700000" w14:sx="100000" w14:sy="100000" w14:kx="0" w14:ky="0" w14:algn="tl">
            <w14:srgbClr w14:val="000000">
              <w14:alpha w14:val="60000"/>
            </w14:srgbClr>
          </w14:shadow>
        </w:rPr>
        <w:t>PROVOZNÍ ŘÁD</w:t>
      </w:r>
    </w:p>
    <w:p w14:paraId="478A693A" w14:textId="77777777" w:rsidR="00A77E12" w:rsidRPr="00341C31" w:rsidRDefault="00A77E12" w:rsidP="00D7357D">
      <w:pPr>
        <w:widowControl w:val="0"/>
        <w:autoSpaceDE w:val="0"/>
        <w:autoSpaceDN w:val="0"/>
        <w:adjustRightInd w:val="0"/>
        <w:jc w:val="center"/>
        <w:rPr>
          <w:b/>
          <w:sz w:val="40"/>
          <w:szCs w:val="40"/>
          <w:lang w:val="cs-CZ"/>
          <w14:shadow w14:blurRad="50800" w14:dist="38100" w14:dir="2700000" w14:sx="100000" w14:sy="100000" w14:kx="0" w14:ky="0" w14:algn="tl">
            <w14:srgbClr w14:val="000000">
              <w14:alpha w14:val="60000"/>
            </w14:srgbClr>
          </w14:shadow>
        </w:rPr>
      </w:pPr>
    </w:p>
    <w:p w14:paraId="3EC41141" w14:textId="01E21388" w:rsidR="00D7357D" w:rsidRPr="00D7357D" w:rsidRDefault="00C44683" w:rsidP="00D7357D">
      <w:pPr>
        <w:widowControl w:val="0"/>
        <w:autoSpaceDE w:val="0"/>
        <w:autoSpaceDN w:val="0"/>
        <w:adjustRightInd w:val="0"/>
        <w:jc w:val="center"/>
        <w:rPr>
          <w:sz w:val="52"/>
          <w:szCs w:val="52"/>
          <w:lang w:val="cs-CZ"/>
          <w14:shadow w14:blurRad="50800" w14:dist="38100" w14:dir="2700000" w14:sx="100000" w14:sy="100000" w14:kx="0" w14:ky="0" w14:algn="tl">
            <w14:srgbClr w14:val="000000">
              <w14:alpha w14:val="60000"/>
            </w14:srgbClr>
          </w14:shadow>
        </w:rPr>
      </w:pPr>
      <w:r w:rsidRPr="00341C31">
        <w:rPr>
          <w:sz w:val="52"/>
          <w:szCs w:val="52"/>
          <w:lang w:val="cs-CZ"/>
          <w14:shadow w14:blurRad="50800" w14:dist="38100" w14:dir="2700000" w14:sx="100000" w14:sy="100000" w14:kx="0" w14:ky="0" w14:algn="tl">
            <w14:srgbClr w14:val="000000">
              <w14:alpha w14:val="60000"/>
            </w14:srgbClr>
          </w14:shadow>
        </w:rPr>
        <w:t>Příručního skladu ole</w:t>
      </w:r>
      <w:r w:rsidR="00BE3CDF" w:rsidRPr="00341C31">
        <w:rPr>
          <w:sz w:val="52"/>
          <w:szCs w:val="52"/>
          <w:lang w:val="cs-CZ"/>
          <w14:shadow w14:blurRad="50800" w14:dist="38100" w14:dir="2700000" w14:sx="100000" w14:sy="100000" w14:kx="0" w14:ky="0" w14:algn="tl">
            <w14:srgbClr w14:val="000000">
              <w14:alpha w14:val="60000"/>
            </w14:srgbClr>
          </w14:shadow>
        </w:rPr>
        <w:t>j</w:t>
      </w:r>
      <w:r w:rsidRPr="00341C31">
        <w:rPr>
          <w:sz w:val="52"/>
          <w:szCs w:val="52"/>
          <w:lang w:val="cs-CZ"/>
          <w14:shadow w14:blurRad="50800" w14:dist="38100" w14:dir="2700000" w14:sx="100000" w14:sy="100000" w14:kx="0" w14:ky="0" w14:algn="tl">
            <w14:srgbClr w14:val="000000">
              <w14:alpha w14:val="60000"/>
            </w14:srgbClr>
          </w14:shadow>
        </w:rPr>
        <w:t>ů</w:t>
      </w:r>
      <w:r w:rsidR="00D7357D" w:rsidRPr="00341C31">
        <w:rPr>
          <w:sz w:val="52"/>
          <w:szCs w:val="52"/>
          <w:lang w:val="cs-CZ"/>
          <w14:shadow w14:blurRad="50800" w14:dist="38100" w14:dir="2700000" w14:sx="100000" w14:sy="100000" w14:kx="0" w14:ky="0" w14:algn="tl">
            <w14:srgbClr w14:val="000000">
              <w14:alpha w14:val="60000"/>
            </w14:srgbClr>
          </w14:shadow>
        </w:rPr>
        <w:t xml:space="preserve"> </w:t>
      </w:r>
      <w:r w:rsidR="00D7357D" w:rsidRPr="00D7357D">
        <w:rPr>
          <w:sz w:val="52"/>
          <w:szCs w:val="52"/>
          <w:lang w:val="cs-CZ"/>
          <w14:shadow w14:blurRad="50800" w14:dist="38100" w14:dir="2700000" w14:sx="100000" w14:sy="100000" w14:kx="0" w14:ky="0" w14:algn="tl">
            <w14:srgbClr w14:val="000000">
              <w14:alpha w14:val="60000"/>
            </w14:srgbClr>
          </w14:shadow>
        </w:rPr>
        <w:t>a provozních kapalin</w:t>
      </w:r>
    </w:p>
    <w:p w14:paraId="2FB7E343" w14:textId="77777777" w:rsidR="00C37336" w:rsidRPr="007A7B60" w:rsidRDefault="00C37336" w:rsidP="00A77E12">
      <w:pPr>
        <w:widowControl w:val="0"/>
        <w:autoSpaceDE w:val="0"/>
        <w:autoSpaceDN w:val="0"/>
        <w:adjustRightInd w:val="0"/>
        <w:ind w:firstLine="360"/>
        <w:jc w:val="both"/>
        <w:rPr>
          <w:sz w:val="40"/>
          <w:szCs w:val="40"/>
          <w:lang w:val="cs-CZ"/>
        </w:rPr>
      </w:pPr>
    </w:p>
    <w:p w14:paraId="24549863" w14:textId="75D84DC6" w:rsidR="00D7357D" w:rsidRPr="007A7B60" w:rsidRDefault="00D7357D" w:rsidP="00D7357D">
      <w:pPr>
        <w:rPr>
          <w:lang w:val="cs-CZ"/>
          <w14:shadow w14:blurRad="50800" w14:dist="38100" w14:dir="2700000" w14:sx="100000" w14:sy="100000" w14:kx="0" w14:ky="0" w14:algn="tl">
            <w14:srgbClr w14:val="000000">
              <w14:alpha w14:val="60000"/>
            </w14:srgbClr>
          </w14:shadow>
        </w:rPr>
      </w:pPr>
    </w:p>
    <w:p w14:paraId="062CAA15" w14:textId="314DC69A" w:rsidR="00D7357D" w:rsidRPr="007A7B60" w:rsidRDefault="00D7357D" w:rsidP="00D7357D">
      <w:pPr>
        <w:rPr>
          <w:lang w:val="cs-CZ"/>
          <w14:shadow w14:blurRad="50800" w14:dist="38100" w14:dir="2700000" w14:sx="100000" w14:sy="100000" w14:kx="0" w14:ky="0" w14:algn="tl">
            <w14:srgbClr w14:val="000000">
              <w14:alpha w14:val="60000"/>
            </w14:srgbClr>
          </w14:shadow>
        </w:rPr>
      </w:pPr>
    </w:p>
    <w:p w14:paraId="400C1C5E" w14:textId="77777777" w:rsidR="00E7534E" w:rsidRPr="007A7B60" w:rsidRDefault="00E7534E" w:rsidP="00D7357D">
      <w:pPr>
        <w:rPr>
          <w:lang w:val="cs-CZ"/>
          <w14:shadow w14:blurRad="50800" w14:dist="38100" w14:dir="2700000" w14:sx="100000" w14:sy="100000" w14:kx="0" w14:ky="0" w14:algn="tl">
            <w14:srgbClr w14:val="000000">
              <w14:alpha w14:val="60000"/>
            </w14:srgbClr>
          </w14:shadow>
        </w:rPr>
      </w:pPr>
    </w:p>
    <w:p w14:paraId="5C66D2D3" w14:textId="77777777" w:rsidR="00D7357D" w:rsidRPr="007A7B60" w:rsidRDefault="00D7357D" w:rsidP="00D7357D">
      <w:pPr>
        <w:rPr>
          <w:lang w:val="cs-CZ"/>
          <w14:shadow w14:blurRad="50800" w14:dist="38100" w14:dir="2700000" w14:sx="100000" w14:sy="100000" w14:kx="0" w14:ky="0" w14:algn="tl">
            <w14:srgbClr w14:val="000000">
              <w14:alpha w14:val="60000"/>
            </w14:srgbClr>
          </w14:shadow>
        </w:rPr>
      </w:pPr>
    </w:p>
    <w:p w14:paraId="6FB2BFB7" w14:textId="77777777" w:rsidR="00D7357D" w:rsidRPr="007A7B60" w:rsidRDefault="00D7357D" w:rsidP="00D7357D">
      <w:pPr>
        <w:rPr>
          <w:lang w:val="cs-CZ"/>
          <w14:shadow w14:blurRad="50800" w14:dist="38100" w14:dir="2700000" w14:sx="100000" w14:sy="100000" w14:kx="0" w14:ky="0" w14:algn="tl">
            <w14:srgbClr w14:val="000000">
              <w14:alpha w14:val="60000"/>
            </w14:srgbClr>
          </w14:shadow>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701"/>
        <w:gridCol w:w="2802"/>
        <w:gridCol w:w="1701"/>
        <w:gridCol w:w="2753"/>
      </w:tblGrid>
      <w:tr w:rsidR="00D7357D" w:rsidRPr="007A7B60" w14:paraId="154D12CE" w14:textId="77777777" w:rsidTr="000E5FE2">
        <w:trPr>
          <w:trHeight w:val="680"/>
          <w:jc w:val="center"/>
        </w:trPr>
        <w:tc>
          <w:tcPr>
            <w:tcW w:w="1701" w:type="dxa"/>
            <w:tcBorders>
              <w:top w:val="double" w:sz="4" w:space="0" w:color="auto"/>
              <w:left w:val="double" w:sz="4" w:space="0" w:color="auto"/>
              <w:bottom w:val="single" w:sz="4" w:space="0" w:color="auto"/>
              <w:right w:val="single" w:sz="4" w:space="0" w:color="auto"/>
            </w:tcBorders>
            <w:vAlign w:val="center"/>
            <w:hideMark/>
          </w:tcPr>
          <w:p w14:paraId="3771D23B" w14:textId="77777777" w:rsidR="00D7357D" w:rsidRPr="007A7B60" w:rsidRDefault="00D7357D" w:rsidP="000E5FE2">
            <w:pPr>
              <w:contextualSpacing/>
              <w:rPr>
                <w:lang w:val="cs-CZ" w:eastAsia="cs-CZ"/>
              </w:rPr>
            </w:pPr>
            <w:r w:rsidRPr="007A7B60">
              <w:rPr>
                <w:lang w:val="cs-CZ"/>
              </w:rPr>
              <w:br w:type="page"/>
            </w:r>
            <w:r w:rsidRPr="007A7B60">
              <w:rPr>
                <w:lang w:val="cs-CZ" w:eastAsia="cs-CZ"/>
              </w:rPr>
              <w:t>Společnost:</w:t>
            </w:r>
          </w:p>
          <w:p w14:paraId="249AF9ED" w14:textId="77777777" w:rsidR="00D7357D" w:rsidRPr="007A7B60" w:rsidRDefault="00D7357D" w:rsidP="000E5FE2">
            <w:pPr>
              <w:contextualSpacing/>
              <w:rPr>
                <w:lang w:val="cs-CZ" w:eastAsia="cs-CZ"/>
              </w:rPr>
            </w:pPr>
            <w:proofErr w:type="spellStart"/>
            <w:r w:rsidRPr="007A7B60">
              <w:rPr>
                <w:lang w:val="cs-CZ" w:eastAsia="cs-CZ"/>
              </w:rPr>
              <w:t>Company</w:t>
            </w:r>
            <w:proofErr w:type="spellEnd"/>
            <w:r w:rsidRPr="007A7B60">
              <w:rPr>
                <w:lang w:val="cs-CZ" w:eastAsia="cs-CZ"/>
              </w:rPr>
              <w:t>:</w:t>
            </w:r>
            <w:r w:rsidRPr="007A7B60">
              <w:rPr>
                <w:lang w:val="cs-CZ" w:eastAsia="cs-CZ"/>
              </w:rPr>
              <w:tab/>
            </w:r>
          </w:p>
        </w:tc>
        <w:tc>
          <w:tcPr>
            <w:tcW w:w="7256" w:type="dxa"/>
            <w:gridSpan w:val="3"/>
            <w:tcBorders>
              <w:top w:val="double" w:sz="4" w:space="0" w:color="auto"/>
              <w:left w:val="single" w:sz="4" w:space="0" w:color="auto"/>
              <w:bottom w:val="single" w:sz="4" w:space="0" w:color="auto"/>
              <w:right w:val="double" w:sz="4" w:space="0" w:color="auto"/>
            </w:tcBorders>
            <w:vAlign w:val="center"/>
            <w:hideMark/>
          </w:tcPr>
          <w:p w14:paraId="6872C06D" w14:textId="77777777" w:rsidR="00D7357D" w:rsidRPr="007A7B60" w:rsidRDefault="00D7357D" w:rsidP="000E5FE2">
            <w:pPr>
              <w:contextualSpacing/>
              <w:rPr>
                <w:lang w:val="cs-CZ" w:eastAsia="cs-CZ"/>
              </w:rPr>
            </w:pPr>
            <w:r w:rsidRPr="007A7B60">
              <w:rPr>
                <w:lang w:val="cs-CZ" w:eastAsia="cs-CZ"/>
              </w:rPr>
              <w:t>AG TRANSPORT, s.r.o.</w:t>
            </w:r>
          </w:p>
        </w:tc>
      </w:tr>
      <w:tr w:rsidR="00D7357D" w:rsidRPr="007A7B60" w14:paraId="5706EF4D" w14:textId="77777777" w:rsidTr="000E5FE2">
        <w:trPr>
          <w:trHeight w:val="680"/>
          <w:jc w:val="center"/>
        </w:trPr>
        <w:tc>
          <w:tcPr>
            <w:tcW w:w="1701" w:type="dxa"/>
            <w:tcBorders>
              <w:top w:val="single" w:sz="4" w:space="0" w:color="auto"/>
              <w:left w:val="double" w:sz="4" w:space="0" w:color="auto"/>
              <w:bottom w:val="single" w:sz="4" w:space="0" w:color="auto"/>
              <w:right w:val="single" w:sz="4" w:space="0" w:color="auto"/>
            </w:tcBorders>
            <w:vAlign w:val="center"/>
            <w:hideMark/>
          </w:tcPr>
          <w:p w14:paraId="48D73051" w14:textId="77777777" w:rsidR="00D7357D" w:rsidRPr="007A7B60" w:rsidRDefault="00D7357D" w:rsidP="000E5FE2">
            <w:pPr>
              <w:contextualSpacing/>
              <w:rPr>
                <w:i/>
                <w:iCs/>
                <w:lang w:val="cs-CZ" w:eastAsia="cs-CZ"/>
              </w:rPr>
            </w:pPr>
            <w:r w:rsidRPr="007A7B60">
              <w:rPr>
                <w:lang w:val="cs-CZ" w:eastAsia="cs-CZ"/>
              </w:rPr>
              <w:t>Sídlo:</w:t>
            </w:r>
            <w:r w:rsidRPr="007A7B60">
              <w:rPr>
                <w:lang w:val="cs-CZ" w:eastAsia="cs-CZ"/>
              </w:rPr>
              <w:tab/>
            </w:r>
          </w:p>
          <w:p w14:paraId="02657835" w14:textId="77777777" w:rsidR="00D7357D" w:rsidRPr="007A7B60" w:rsidRDefault="00D7357D" w:rsidP="000E5FE2">
            <w:pPr>
              <w:contextualSpacing/>
              <w:rPr>
                <w:lang w:val="cs-CZ" w:eastAsia="cs-CZ"/>
              </w:rPr>
            </w:pPr>
            <w:proofErr w:type="spellStart"/>
            <w:r w:rsidRPr="007A7B60">
              <w:rPr>
                <w:lang w:val="cs-CZ" w:eastAsia="cs-CZ"/>
              </w:rPr>
              <w:t>Address</w:t>
            </w:r>
            <w:proofErr w:type="spellEnd"/>
            <w:r w:rsidRPr="007A7B60">
              <w:rPr>
                <w:lang w:val="cs-CZ" w:eastAsia="cs-CZ"/>
              </w:rPr>
              <w:t>:</w:t>
            </w:r>
          </w:p>
        </w:tc>
        <w:tc>
          <w:tcPr>
            <w:tcW w:w="7256" w:type="dxa"/>
            <w:gridSpan w:val="3"/>
            <w:tcBorders>
              <w:top w:val="single" w:sz="4" w:space="0" w:color="auto"/>
              <w:left w:val="single" w:sz="4" w:space="0" w:color="auto"/>
              <w:bottom w:val="single" w:sz="4" w:space="0" w:color="auto"/>
              <w:right w:val="double" w:sz="4" w:space="0" w:color="auto"/>
            </w:tcBorders>
            <w:vAlign w:val="center"/>
            <w:hideMark/>
          </w:tcPr>
          <w:p w14:paraId="09C1487F" w14:textId="77777777" w:rsidR="00D7357D" w:rsidRPr="007A7B60" w:rsidRDefault="00D7357D" w:rsidP="000E5FE2">
            <w:pPr>
              <w:contextualSpacing/>
              <w:rPr>
                <w:lang w:val="cs-CZ" w:eastAsia="cs-CZ"/>
              </w:rPr>
            </w:pPr>
            <w:r w:rsidRPr="007A7B60">
              <w:rPr>
                <w:lang w:val="cs-CZ" w:eastAsia="cs-CZ"/>
              </w:rPr>
              <w:t>Uherské Hradiště, Průmyslová 1141, PSČ 68601</w:t>
            </w:r>
          </w:p>
        </w:tc>
      </w:tr>
      <w:tr w:rsidR="00D7357D" w:rsidRPr="007A7B60" w14:paraId="716BC6F3" w14:textId="77777777" w:rsidTr="000E5FE2">
        <w:trPr>
          <w:trHeight w:val="680"/>
          <w:jc w:val="center"/>
        </w:trPr>
        <w:tc>
          <w:tcPr>
            <w:tcW w:w="1701" w:type="dxa"/>
            <w:tcBorders>
              <w:top w:val="single" w:sz="4" w:space="0" w:color="auto"/>
              <w:left w:val="double" w:sz="4" w:space="0" w:color="auto"/>
              <w:bottom w:val="single" w:sz="4" w:space="0" w:color="auto"/>
              <w:right w:val="single" w:sz="4" w:space="0" w:color="auto"/>
            </w:tcBorders>
            <w:vAlign w:val="center"/>
            <w:hideMark/>
          </w:tcPr>
          <w:p w14:paraId="40175287" w14:textId="77777777" w:rsidR="00D7357D" w:rsidRPr="007A7B60" w:rsidRDefault="00D7357D" w:rsidP="000E5FE2">
            <w:pPr>
              <w:contextualSpacing/>
              <w:rPr>
                <w:lang w:val="cs-CZ" w:eastAsia="cs-CZ"/>
              </w:rPr>
            </w:pPr>
            <w:r w:rsidRPr="007A7B60">
              <w:rPr>
                <w:lang w:val="cs-CZ" w:eastAsia="cs-CZ"/>
              </w:rPr>
              <w:t>IČ DHP:</w:t>
            </w:r>
          </w:p>
          <w:p w14:paraId="59C5CF5F" w14:textId="77777777" w:rsidR="00D7357D" w:rsidRPr="007A7B60" w:rsidRDefault="00D7357D" w:rsidP="000E5FE2">
            <w:pPr>
              <w:contextualSpacing/>
              <w:rPr>
                <w:lang w:val="cs-CZ" w:eastAsia="cs-CZ"/>
              </w:rPr>
            </w:pPr>
            <w:r w:rsidRPr="007A7B60">
              <w:rPr>
                <w:lang w:val="cs-CZ" w:eastAsia="cs-CZ"/>
              </w:rPr>
              <w:t>VAT:</w:t>
            </w:r>
            <w:r w:rsidRPr="007A7B60">
              <w:rPr>
                <w:lang w:val="cs-CZ" w:eastAsia="cs-CZ"/>
              </w:rPr>
              <w:tab/>
            </w:r>
          </w:p>
        </w:tc>
        <w:tc>
          <w:tcPr>
            <w:tcW w:w="7256" w:type="dxa"/>
            <w:gridSpan w:val="3"/>
            <w:tcBorders>
              <w:top w:val="single" w:sz="4" w:space="0" w:color="auto"/>
              <w:left w:val="single" w:sz="4" w:space="0" w:color="auto"/>
              <w:bottom w:val="single" w:sz="4" w:space="0" w:color="auto"/>
              <w:right w:val="double" w:sz="4" w:space="0" w:color="auto"/>
            </w:tcBorders>
            <w:vAlign w:val="center"/>
            <w:hideMark/>
          </w:tcPr>
          <w:p w14:paraId="14B1508C" w14:textId="77777777" w:rsidR="00D7357D" w:rsidRPr="007A7B60" w:rsidRDefault="00D7357D" w:rsidP="000E5FE2">
            <w:pPr>
              <w:contextualSpacing/>
              <w:rPr>
                <w:lang w:val="cs-CZ" w:eastAsia="cs-CZ"/>
              </w:rPr>
            </w:pPr>
            <w:r w:rsidRPr="007A7B60">
              <w:rPr>
                <w:lang w:val="cs-CZ" w:eastAsia="cs-CZ"/>
              </w:rPr>
              <w:t>CZ26898161</w:t>
            </w:r>
          </w:p>
        </w:tc>
      </w:tr>
      <w:tr w:rsidR="00D7357D" w:rsidRPr="007A7B60" w14:paraId="0126763D" w14:textId="77777777" w:rsidTr="000E5FE2">
        <w:trPr>
          <w:trHeight w:val="680"/>
          <w:jc w:val="center"/>
        </w:trPr>
        <w:tc>
          <w:tcPr>
            <w:tcW w:w="1701" w:type="dxa"/>
            <w:tcBorders>
              <w:top w:val="single" w:sz="4" w:space="0" w:color="auto"/>
              <w:left w:val="double" w:sz="4" w:space="0" w:color="auto"/>
              <w:bottom w:val="single" w:sz="4" w:space="0" w:color="auto"/>
              <w:right w:val="single" w:sz="4" w:space="0" w:color="auto"/>
            </w:tcBorders>
            <w:vAlign w:val="center"/>
            <w:hideMark/>
          </w:tcPr>
          <w:p w14:paraId="4EBC4C0A" w14:textId="77777777" w:rsidR="00D7357D" w:rsidRPr="007A7B60" w:rsidRDefault="00D7357D" w:rsidP="000E5FE2">
            <w:pPr>
              <w:contextualSpacing/>
              <w:rPr>
                <w:lang w:val="cs-CZ" w:eastAsia="cs-CZ"/>
              </w:rPr>
            </w:pPr>
            <w:r w:rsidRPr="007A7B60">
              <w:rPr>
                <w:lang w:val="cs-CZ" w:eastAsia="cs-CZ"/>
              </w:rPr>
              <w:t>Verze:</w:t>
            </w:r>
          </w:p>
          <w:p w14:paraId="28BE0DE6" w14:textId="77777777" w:rsidR="00D7357D" w:rsidRPr="007A7B60" w:rsidRDefault="00D7357D" w:rsidP="000E5FE2">
            <w:pPr>
              <w:contextualSpacing/>
              <w:rPr>
                <w:lang w:val="cs-CZ" w:eastAsia="cs-CZ"/>
              </w:rPr>
            </w:pPr>
            <w:proofErr w:type="spellStart"/>
            <w:r w:rsidRPr="007A7B60">
              <w:rPr>
                <w:lang w:val="cs-CZ" w:eastAsia="cs-CZ"/>
              </w:rPr>
              <w:t>Version</w:t>
            </w:r>
            <w:proofErr w:type="spellEnd"/>
            <w:r w:rsidRPr="007A7B60">
              <w:rPr>
                <w:lang w:val="cs-CZ" w:eastAsia="cs-CZ"/>
              </w:rPr>
              <w:t>:</w:t>
            </w:r>
          </w:p>
        </w:tc>
        <w:tc>
          <w:tcPr>
            <w:tcW w:w="7256" w:type="dxa"/>
            <w:gridSpan w:val="3"/>
            <w:tcBorders>
              <w:top w:val="single" w:sz="4" w:space="0" w:color="auto"/>
              <w:left w:val="single" w:sz="4" w:space="0" w:color="auto"/>
              <w:bottom w:val="single" w:sz="4" w:space="0" w:color="auto"/>
              <w:right w:val="double" w:sz="4" w:space="0" w:color="auto"/>
            </w:tcBorders>
            <w:vAlign w:val="center"/>
            <w:hideMark/>
          </w:tcPr>
          <w:p w14:paraId="1E280A79" w14:textId="77777777" w:rsidR="00D7357D" w:rsidRPr="007A7B60" w:rsidRDefault="00D7357D" w:rsidP="000E5FE2">
            <w:pPr>
              <w:contextualSpacing/>
              <w:rPr>
                <w:lang w:val="cs-CZ" w:eastAsia="cs-CZ"/>
              </w:rPr>
            </w:pPr>
            <w:r w:rsidRPr="007A7B60">
              <w:rPr>
                <w:lang w:val="cs-CZ" w:eastAsia="cs-CZ"/>
              </w:rPr>
              <w:t>02</w:t>
            </w:r>
          </w:p>
        </w:tc>
      </w:tr>
      <w:tr w:rsidR="00D7357D" w:rsidRPr="007A7B60" w14:paraId="1499235A" w14:textId="77777777" w:rsidTr="000E5FE2">
        <w:trPr>
          <w:trHeight w:val="680"/>
          <w:jc w:val="center"/>
        </w:trPr>
        <w:tc>
          <w:tcPr>
            <w:tcW w:w="1701" w:type="dxa"/>
            <w:tcBorders>
              <w:top w:val="single" w:sz="4" w:space="0" w:color="auto"/>
              <w:left w:val="double" w:sz="4" w:space="0" w:color="auto"/>
              <w:bottom w:val="single" w:sz="4" w:space="0" w:color="auto"/>
              <w:right w:val="single" w:sz="4" w:space="0" w:color="auto"/>
            </w:tcBorders>
            <w:vAlign w:val="center"/>
            <w:hideMark/>
          </w:tcPr>
          <w:p w14:paraId="3B92B111" w14:textId="77777777" w:rsidR="00D7357D" w:rsidRPr="007A7B60" w:rsidRDefault="00D7357D" w:rsidP="000E5FE2">
            <w:pPr>
              <w:contextualSpacing/>
              <w:rPr>
                <w:lang w:val="cs-CZ" w:eastAsia="cs-CZ"/>
              </w:rPr>
            </w:pPr>
            <w:proofErr w:type="spellStart"/>
            <w:r w:rsidRPr="007A7B60">
              <w:rPr>
                <w:lang w:val="cs-CZ" w:eastAsia="cs-CZ"/>
              </w:rPr>
              <w:t>Vytvoril</w:t>
            </w:r>
            <w:proofErr w:type="spellEnd"/>
            <w:r w:rsidRPr="007A7B60">
              <w:rPr>
                <w:lang w:val="cs-CZ" w:eastAsia="cs-CZ"/>
              </w:rPr>
              <w:t>/a:</w:t>
            </w:r>
          </w:p>
          <w:p w14:paraId="059FA7C8" w14:textId="77777777" w:rsidR="00D7357D" w:rsidRPr="007A7B60" w:rsidRDefault="00D7357D" w:rsidP="000E5FE2">
            <w:pPr>
              <w:contextualSpacing/>
              <w:rPr>
                <w:lang w:val="cs-CZ" w:eastAsia="cs-CZ"/>
              </w:rPr>
            </w:pPr>
            <w:proofErr w:type="spellStart"/>
            <w:r w:rsidRPr="007A7B60">
              <w:rPr>
                <w:lang w:val="cs-CZ" w:eastAsia="cs-CZ"/>
              </w:rPr>
              <w:t>Created</w:t>
            </w:r>
            <w:proofErr w:type="spellEnd"/>
            <w:r w:rsidRPr="007A7B60">
              <w:rPr>
                <w:lang w:val="cs-CZ" w:eastAsia="cs-CZ"/>
              </w:rPr>
              <w:t xml:space="preserve"> by:</w:t>
            </w:r>
          </w:p>
        </w:tc>
        <w:tc>
          <w:tcPr>
            <w:tcW w:w="2802" w:type="dxa"/>
            <w:tcBorders>
              <w:top w:val="single" w:sz="4" w:space="0" w:color="auto"/>
              <w:left w:val="single" w:sz="4" w:space="0" w:color="auto"/>
              <w:bottom w:val="single" w:sz="4" w:space="0" w:color="auto"/>
              <w:right w:val="single" w:sz="4" w:space="0" w:color="auto"/>
            </w:tcBorders>
            <w:vAlign w:val="center"/>
            <w:hideMark/>
          </w:tcPr>
          <w:p w14:paraId="58F450FD" w14:textId="47CC1A4D" w:rsidR="00D7357D" w:rsidRPr="007A7B60" w:rsidRDefault="00D7357D" w:rsidP="000E5FE2">
            <w:pPr>
              <w:contextualSpacing/>
              <w:rPr>
                <w:lang w:val="cs-CZ" w:eastAsia="cs-CZ"/>
              </w:rPr>
            </w:pPr>
            <w:r w:rsidRPr="007A7B60">
              <w:rPr>
                <w:lang w:val="cs-CZ" w:eastAsia="cs-CZ"/>
              </w:rPr>
              <w:t xml:space="preserve">Ing. </w:t>
            </w:r>
            <w:r w:rsidRPr="007A7B60">
              <w:rPr>
                <w:lang w:val="cs-CZ" w:eastAsia="cs-CZ"/>
              </w:rPr>
              <w:t xml:space="preserve">Antonín </w:t>
            </w:r>
            <w:proofErr w:type="spellStart"/>
            <w:r w:rsidRPr="007A7B60">
              <w:rPr>
                <w:lang w:val="cs-CZ" w:eastAsia="cs-CZ"/>
              </w:rPr>
              <w:t>Guriča</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FD3CFA1" w14:textId="77777777" w:rsidR="00D7357D" w:rsidRPr="007A7B60" w:rsidRDefault="00D7357D" w:rsidP="000E5FE2">
            <w:pPr>
              <w:contextualSpacing/>
              <w:rPr>
                <w:lang w:val="cs-CZ" w:eastAsia="cs-CZ"/>
              </w:rPr>
            </w:pPr>
            <w:r w:rsidRPr="007A7B60">
              <w:rPr>
                <w:lang w:val="cs-CZ" w:eastAsia="cs-CZ"/>
              </w:rPr>
              <w:t>Aktualizace:</w:t>
            </w:r>
          </w:p>
          <w:p w14:paraId="6BD12588" w14:textId="77777777" w:rsidR="00D7357D" w:rsidRPr="007A7B60" w:rsidRDefault="00D7357D" w:rsidP="000E5FE2">
            <w:pPr>
              <w:contextualSpacing/>
              <w:rPr>
                <w:lang w:val="cs-CZ" w:eastAsia="cs-CZ"/>
              </w:rPr>
            </w:pPr>
            <w:r w:rsidRPr="007A7B60">
              <w:rPr>
                <w:lang w:val="cs-CZ" w:eastAsia="cs-CZ"/>
              </w:rPr>
              <w:t>Update:</w:t>
            </w:r>
          </w:p>
        </w:tc>
        <w:tc>
          <w:tcPr>
            <w:tcW w:w="2753" w:type="dxa"/>
            <w:tcBorders>
              <w:top w:val="single" w:sz="4" w:space="0" w:color="auto"/>
              <w:left w:val="single" w:sz="4" w:space="0" w:color="auto"/>
              <w:bottom w:val="single" w:sz="4" w:space="0" w:color="auto"/>
              <w:right w:val="double" w:sz="4" w:space="0" w:color="auto"/>
            </w:tcBorders>
            <w:vAlign w:val="center"/>
            <w:hideMark/>
          </w:tcPr>
          <w:p w14:paraId="5199CEA3" w14:textId="77777777" w:rsidR="00D7357D" w:rsidRPr="007A7B60" w:rsidRDefault="00D7357D" w:rsidP="000E5FE2">
            <w:pPr>
              <w:rPr>
                <w:lang w:val="cs-CZ" w:eastAsia="cs-CZ"/>
              </w:rPr>
            </w:pPr>
            <w:proofErr w:type="spellStart"/>
            <w:r w:rsidRPr="007A7B60">
              <w:rPr>
                <w:lang w:val="cs-CZ" w:eastAsia="cs-CZ"/>
              </w:rPr>
              <w:t>M.Sc</w:t>
            </w:r>
            <w:proofErr w:type="spellEnd"/>
            <w:r w:rsidRPr="007A7B60">
              <w:rPr>
                <w:lang w:val="cs-CZ" w:eastAsia="cs-CZ"/>
              </w:rPr>
              <w:t>. Adam Váš</w:t>
            </w:r>
          </w:p>
        </w:tc>
      </w:tr>
      <w:tr w:rsidR="00D7357D" w:rsidRPr="007A7B60" w14:paraId="309B9F2C" w14:textId="77777777" w:rsidTr="000E5FE2">
        <w:trPr>
          <w:trHeight w:val="680"/>
          <w:jc w:val="center"/>
        </w:trPr>
        <w:tc>
          <w:tcPr>
            <w:tcW w:w="1701" w:type="dxa"/>
            <w:tcBorders>
              <w:top w:val="single" w:sz="4" w:space="0" w:color="auto"/>
              <w:left w:val="double" w:sz="4" w:space="0" w:color="auto"/>
              <w:bottom w:val="double" w:sz="4" w:space="0" w:color="auto"/>
              <w:right w:val="single" w:sz="4" w:space="0" w:color="auto"/>
            </w:tcBorders>
            <w:vAlign w:val="center"/>
            <w:hideMark/>
          </w:tcPr>
          <w:p w14:paraId="51EDE8E5" w14:textId="77777777" w:rsidR="00D7357D" w:rsidRPr="007A7B60" w:rsidRDefault="00D7357D" w:rsidP="000E5FE2">
            <w:pPr>
              <w:contextualSpacing/>
              <w:rPr>
                <w:lang w:val="cs-CZ" w:eastAsia="cs-CZ"/>
              </w:rPr>
            </w:pPr>
            <w:r w:rsidRPr="007A7B60">
              <w:rPr>
                <w:lang w:val="cs-CZ" w:eastAsia="cs-CZ"/>
              </w:rPr>
              <w:t>Datum, podpis:</w:t>
            </w:r>
          </w:p>
          <w:p w14:paraId="2F0C71AF" w14:textId="77777777" w:rsidR="00D7357D" w:rsidRPr="007A7B60" w:rsidRDefault="00D7357D" w:rsidP="000E5FE2">
            <w:pPr>
              <w:contextualSpacing/>
              <w:rPr>
                <w:lang w:val="cs-CZ" w:eastAsia="cs-CZ"/>
              </w:rPr>
            </w:pPr>
            <w:proofErr w:type="spellStart"/>
            <w:r w:rsidRPr="007A7B60">
              <w:rPr>
                <w:lang w:val="cs-CZ" w:eastAsia="cs-CZ"/>
              </w:rPr>
              <w:t>Date</w:t>
            </w:r>
            <w:proofErr w:type="spellEnd"/>
            <w:r w:rsidRPr="007A7B60">
              <w:rPr>
                <w:lang w:val="cs-CZ" w:eastAsia="cs-CZ"/>
              </w:rPr>
              <w:t xml:space="preserve">, </w:t>
            </w:r>
            <w:proofErr w:type="spellStart"/>
            <w:r w:rsidRPr="007A7B60">
              <w:rPr>
                <w:lang w:val="cs-CZ" w:eastAsia="cs-CZ"/>
              </w:rPr>
              <w:t>Signature</w:t>
            </w:r>
            <w:proofErr w:type="spellEnd"/>
            <w:r w:rsidRPr="007A7B60">
              <w:rPr>
                <w:lang w:val="cs-CZ" w:eastAsia="cs-CZ"/>
              </w:rPr>
              <w:t>:</w:t>
            </w:r>
          </w:p>
        </w:tc>
        <w:tc>
          <w:tcPr>
            <w:tcW w:w="2802" w:type="dxa"/>
            <w:tcBorders>
              <w:top w:val="single" w:sz="4" w:space="0" w:color="auto"/>
              <w:left w:val="single" w:sz="4" w:space="0" w:color="auto"/>
              <w:bottom w:val="double" w:sz="4" w:space="0" w:color="auto"/>
              <w:right w:val="single" w:sz="4" w:space="0" w:color="auto"/>
            </w:tcBorders>
            <w:vAlign w:val="center"/>
            <w:hideMark/>
          </w:tcPr>
          <w:p w14:paraId="0B720DE9" w14:textId="77777777" w:rsidR="00D7357D" w:rsidRPr="007A7B60" w:rsidRDefault="00D7357D" w:rsidP="000E5FE2">
            <w:pPr>
              <w:contextualSpacing/>
              <w:rPr>
                <w:lang w:val="cs-CZ" w:eastAsia="cs-CZ"/>
              </w:rPr>
            </w:pPr>
            <w:r w:rsidRPr="007A7B60">
              <w:rPr>
                <w:lang w:val="cs-CZ" w:eastAsia="cs-CZ"/>
              </w:rPr>
              <w:t>07.01.2019</w:t>
            </w:r>
          </w:p>
        </w:tc>
        <w:tc>
          <w:tcPr>
            <w:tcW w:w="1701" w:type="dxa"/>
            <w:tcBorders>
              <w:top w:val="single" w:sz="4" w:space="0" w:color="auto"/>
              <w:left w:val="single" w:sz="4" w:space="0" w:color="auto"/>
              <w:bottom w:val="double" w:sz="4" w:space="0" w:color="auto"/>
              <w:right w:val="single" w:sz="4" w:space="0" w:color="auto"/>
            </w:tcBorders>
            <w:vAlign w:val="center"/>
            <w:hideMark/>
          </w:tcPr>
          <w:p w14:paraId="318C5420" w14:textId="77777777" w:rsidR="00D7357D" w:rsidRPr="007A7B60" w:rsidRDefault="00D7357D" w:rsidP="000E5FE2">
            <w:pPr>
              <w:contextualSpacing/>
              <w:rPr>
                <w:lang w:val="cs-CZ" w:eastAsia="cs-CZ"/>
              </w:rPr>
            </w:pPr>
            <w:r w:rsidRPr="007A7B60">
              <w:rPr>
                <w:lang w:val="cs-CZ" w:eastAsia="cs-CZ"/>
              </w:rPr>
              <w:t>Datum, Podpis:</w:t>
            </w:r>
          </w:p>
          <w:p w14:paraId="6F84171B" w14:textId="77777777" w:rsidR="00D7357D" w:rsidRPr="007A7B60" w:rsidRDefault="00D7357D" w:rsidP="000E5FE2">
            <w:pPr>
              <w:contextualSpacing/>
              <w:rPr>
                <w:lang w:val="cs-CZ" w:eastAsia="cs-CZ"/>
              </w:rPr>
            </w:pPr>
            <w:proofErr w:type="spellStart"/>
            <w:r w:rsidRPr="007A7B60">
              <w:rPr>
                <w:lang w:val="cs-CZ" w:eastAsia="cs-CZ"/>
              </w:rPr>
              <w:t>Date</w:t>
            </w:r>
            <w:proofErr w:type="spellEnd"/>
            <w:r w:rsidRPr="007A7B60">
              <w:rPr>
                <w:lang w:val="cs-CZ" w:eastAsia="cs-CZ"/>
              </w:rPr>
              <w:t xml:space="preserve">, </w:t>
            </w:r>
            <w:proofErr w:type="spellStart"/>
            <w:r w:rsidRPr="007A7B60">
              <w:rPr>
                <w:lang w:val="cs-CZ" w:eastAsia="cs-CZ"/>
              </w:rPr>
              <w:t>Signature</w:t>
            </w:r>
            <w:proofErr w:type="spellEnd"/>
            <w:r w:rsidRPr="007A7B60">
              <w:rPr>
                <w:lang w:val="cs-CZ" w:eastAsia="cs-CZ"/>
              </w:rPr>
              <w:t>:</w:t>
            </w:r>
          </w:p>
        </w:tc>
        <w:tc>
          <w:tcPr>
            <w:tcW w:w="2753" w:type="dxa"/>
            <w:tcBorders>
              <w:top w:val="single" w:sz="4" w:space="0" w:color="auto"/>
              <w:left w:val="single" w:sz="4" w:space="0" w:color="auto"/>
              <w:bottom w:val="double" w:sz="4" w:space="0" w:color="auto"/>
              <w:right w:val="double" w:sz="4" w:space="0" w:color="auto"/>
            </w:tcBorders>
            <w:vAlign w:val="center"/>
            <w:hideMark/>
          </w:tcPr>
          <w:p w14:paraId="39774B96" w14:textId="77777777" w:rsidR="00D7357D" w:rsidRPr="007A7B60" w:rsidRDefault="00D7357D" w:rsidP="000E5FE2">
            <w:pPr>
              <w:rPr>
                <w:lang w:val="cs-CZ" w:eastAsia="cs-CZ"/>
              </w:rPr>
            </w:pPr>
            <w:r w:rsidRPr="007A7B60">
              <w:rPr>
                <w:lang w:val="cs-CZ" w:eastAsia="cs-CZ"/>
              </w:rPr>
              <w:t>16.02.2022</w:t>
            </w:r>
          </w:p>
        </w:tc>
      </w:tr>
    </w:tbl>
    <w:p w14:paraId="5D36211E" w14:textId="77777777" w:rsidR="00D7357D" w:rsidRPr="007A7B60" w:rsidRDefault="00D7357D" w:rsidP="00D7357D">
      <w:pPr>
        <w:rPr>
          <w:lang w:val="cs-CZ"/>
        </w:rPr>
      </w:pPr>
    </w:p>
    <w:p w14:paraId="00A15657" w14:textId="77777777" w:rsidR="00D7357D" w:rsidRPr="007A7B60" w:rsidRDefault="00D7357D" w:rsidP="00D7357D">
      <w:pPr>
        <w:rPr>
          <w:lang w:val="cs-CZ"/>
        </w:rPr>
      </w:pPr>
    </w:p>
    <w:p w14:paraId="487A044C" w14:textId="77777777" w:rsidR="00D7357D" w:rsidRPr="007A7B60" w:rsidRDefault="00D7357D" w:rsidP="00D7357D">
      <w:pPr>
        <w:rPr>
          <w:lang w:val="cs-CZ"/>
        </w:rPr>
      </w:pPr>
    </w:p>
    <w:p w14:paraId="0C03B666" w14:textId="77777777" w:rsidR="00D7357D" w:rsidRPr="007A7B60" w:rsidRDefault="00D7357D" w:rsidP="00D7357D">
      <w:pPr>
        <w:rPr>
          <w:lang w:val="cs-CZ"/>
        </w:rPr>
      </w:pPr>
    </w:p>
    <w:p w14:paraId="05791D62" w14:textId="77777777" w:rsidR="00D7357D" w:rsidRPr="007A7B60" w:rsidRDefault="00D7357D" w:rsidP="00D7357D">
      <w:pPr>
        <w:rPr>
          <w:lang w:val="cs-CZ"/>
        </w:rPr>
      </w:pPr>
    </w:p>
    <w:p w14:paraId="1268E02B" w14:textId="77777777" w:rsidR="00D7357D" w:rsidRPr="007A7B60" w:rsidRDefault="00D7357D" w:rsidP="00D7357D">
      <w:pPr>
        <w:rPr>
          <w:lang w:val="cs-CZ"/>
        </w:rPr>
      </w:pPr>
      <w:r w:rsidRPr="007A7B60">
        <w:rPr>
          <w:lang w:val="cs-CZ"/>
        </w:rPr>
        <w:t xml:space="preserve">    Schváleno dne ………</w:t>
      </w:r>
      <w:proofErr w:type="gramStart"/>
      <w:r w:rsidRPr="007A7B60">
        <w:rPr>
          <w:lang w:val="cs-CZ"/>
        </w:rPr>
        <w:t>…….</w:t>
      </w:r>
      <w:proofErr w:type="gramEnd"/>
      <w:r w:rsidRPr="007A7B60">
        <w:rPr>
          <w:lang w:val="cs-CZ"/>
        </w:rPr>
        <w:t>…………                                                               Schválil: …………………………………………………</w:t>
      </w:r>
      <w:proofErr w:type="gramStart"/>
      <w:r w:rsidRPr="007A7B60">
        <w:rPr>
          <w:lang w:val="cs-CZ"/>
        </w:rPr>
        <w:t>…….</w:t>
      </w:r>
      <w:proofErr w:type="gramEnd"/>
      <w:r w:rsidRPr="007A7B60">
        <w:rPr>
          <w:lang w:val="cs-CZ"/>
        </w:rPr>
        <w:t>.</w:t>
      </w:r>
    </w:p>
    <w:p w14:paraId="5C6C8180" w14:textId="77777777" w:rsidR="00D7357D" w:rsidRPr="007A7B60" w:rsidRDefault="00D7357D" w:rsidP="00D7357D">
      <w:pPr>
        <w:rPr>
          <w:lang w:val="cs-CZ"/>
        </w:rPr>
      </w:pPr>
      <w:r w:rsidRPr="007A7B60">
        <w:rPr>
          <w:lang w:val="cs-CZ"/>
        </w:rPr>
        <w:t xml:space="preserve">                                                                                                                                               Ing. Antonín </w:t>
      </w:r>
      <w:proofErr w:type="spellStart"/>
      <w:r w:rsidRPr="007A7B60">
        <w:rPr>
          <w:lang w:val="cs-CZ"/>
        </w:rPr>
        <w:t>Guriča</w:t>
      </w:r>
      <w:proofErr w:type="spellEnd"/>
      <w:r w:rsidRPr="007A7B60">
        <w:rPr>
          <w:lang w:val="cs-CZ"/>
        </w:rPr>
        <w:t>, jednatel</w:t>
      </w:r>
    </w:p>
    <w:p w14:paraId="189B0B07" w14:textId="3130485B" w:rsidR="003C72D0" w:rsidRPr="007A7B60" w:rsidRDefault="008B0358" w:rsidP="00283B19">
      <w:pPr>
        <w:pStyle w:val="Heading1"/>
        <w:numPr>
          <w:ilvl w:val="0"/>
          <w:numId w:val="0"/>
        </w:numPr>
        <w:rPr>
          <w:lang w:val="cs-CZ"/>
        </w:rPr>
      </w:pPr>
      <w:bookmarkStart w:id="0" w:name="_Toc96089708"/>
      <w:r w:rsidRPr="007A7B60">
        <w:rPr>
          <w:lang w:val="cs-CZ"/>
        </w:rPr>
        <w:lastRenderedPageBreak/>
        <w:t>OBSAH</w:t>
      </w:r>
      <w:bookmarkEnd w:id="0"/>
    </w:p>
    <w:p w14:paraId="68F690FB" w14:textId="32AAF957" w:rsidR="00E2220D" w:rsidRPr="00E2220D" w:rsidRDefault="003C72D0">
      <w:pPr>
        <w:pStyle w:val="TOC1"/>
        <w:rPr>
          <w:rFonts w:asciiTheme="minorHAnsi" w:eastAsiaTheme="minorEastAsia" w:hAnsiTheme="minorHAnsi" w:cstheme="minorBidi"/>
          <w:b w:val="0"/>
          <w:caps w:val="0"/>
          <w:sz w:val="22"/>
          <w:szCs w:val="22"/>
          <w:lang w:val="cs-CZ"/>
        </w:rPr>
      </w:pPr>
      <w:r w:rsidRPr="007A7B60">
        <w:rPr>
          <w:lang w:val="cs-CZ"/>
        </w:rPr>
        <w:fldChar w:fldCharType="begin"/>
      </w:r>
      <w:r w:rsidRPr="007A7B60">
        <w:rPr>
          <w:lang w:val="cs-CZ"/>
        </w:rPr>
        <w:instrText xml:space="preserve"> TOC \o "1-3" </w:instrText>
      </w:r>
      <w:r w:rsidRPr="007A7B60">
        <w:rPr>
          <w:lang w:val="cs-CZ"/>
        </w:rPr>
        <w:fldChar w:fldCharType="separate"/>
      </w:r>
      <w:r w:rsidR="00E2220D" w:rsidRPr="00011573">
        <w:rPr>
          <w:lang w:val="cs-CZ"/>
        </w:rPr>
        <w:t>OBSAH</w:t>
      </w:r>
      <w:r w:rsidR="00E2220D" w:rsidRPr="00E2220D">
        <w:rPr>
          <w:lang w:val="cs-CZ"/>
        </w:rPr>
        <w:tab/>
      </w:r>
      <w:r w:rsidR="00E2220D">
        <w:fldChar w:fldCharType="begin"/>
      </w:r>
      <w:r w:rsidR="00E2220D" w:rsidRPr="00E2220D">
        <w:rPr>
          <w:lang w:val="cs-CZ"/>
        </w:rPr>
        <w:instrText xml:space="preserve"> PAGEREF _Toc96089708 \h </w:instrText>
      </w:r>
      <w:r w:rsidR="00E2220D">
        <w:fldChar w:fldCharType="separate"/>
      </w:r>
      <w:r w:rsidR="00E2220D" w:rsidRPr="00E2220D">
        <w:rPr>
          <w:lang w:val="cs-CZ"/>
        </w:rPr>
        <w:t>2</w:t>
      </w:r>
      <w:r w:rsidR="00E2220D">
        <w:fldChar w:fldCharType="end"/>
      </w:r>
    </w:p>
    <w:p w14:paraId="5624EB36" w14:textId="06A96C9F" w:rsidR="00E2220D" w:rsidRPr="00E2220D" w:rsidRDefault="00E2220D">
      <w:pPr>
        <w:pStyle w:val="TOC1"/>
        <w:rPr>
          <w:rFonts w:asciiTheme="minorHAnsi" w:eastAsiaTheme="minorEastAsia" w:hAnsiTheme="minorHAnsi" w:cstheme="minorBidi"/>
          <w:b w:val="0"/>
          <w:caps w:val="0"/>
          <w:sz w:val="22"/>
          <w:szCs w:val="22"/>
          <w:lang w:val="cs-CZ"/>
        </w:rPr>
      </w:pPr>
      <w:r w:rsidRPr="00011573">
        <w:rPr>
          <w:lang w:val="cs-CZ"/>
        </w:rPr>
        <w:t>1</w:t>
      </w:r>
      <w:r w:rsidRPr="00E2220D">
        <w:rPr>
          <w:rFonts w:asciiTheme="minorHAnsi" w:eastAsiaTheme="minorEastAsia" w:hAnsiTheme="minorHAnsi" w:cstheme="minorBidi"/>
          <w:b w:val="0"/>
          <w:caps w:val="0"/>
          <w:sz w:val="22"/>
          <w:szCs w:val="22"/>
          <w:lang w:val="cs-CZ"/>
        </w:rPr>
        <w:tab/>
      </w:r>
      <w:r w:rsidRPr="00011573">
        <w:rPr>
          <w:lang w:val="cs-CZ"/>
        </w:rPr>
        <w:t>Úvod</w:t>
      </w:r>
      <w:r w:rsidRPr="00E2220D">
        <w:rPr>
          <w:lang w:val="cs-CZ"/>
        </w:rPr>
        <w:tab/>
      </w:r>
      <w:r>
        <w:fldChar w:fldCharType="begin"/>
      </w:r>
      <w:r w:rsidRPr="00E2220D">
        <w:rPr>
          <w:lang w:val="cs-CZ"/>
        </w:rPr>
        <w:instrText xml:space="preserve"> PAGEREF _Toc96089709 \h </w:instrText>
      </w:r>
      <w:r>
        <w:fldChar w:fldCharType="separate"/>
      </w:r>
      <w:r w:rsidRPr="00E2220D">
        <w:rPr>
          <w:lang w:val="cs-CZ"/>
        </w:rPr>
        <w:t>3</w:t>
      </w:r>
      <w:r>
        <w:fldChar w:fldCharType="end"/>
      </w:r>
    </w:p>
    <w:p w14:paraId="61606463" w14:textId="7B6D3808" w:rsidR="00E2220D" w:rsidRPr="00E2220D" w:rsidRDefault="00E2220D">
      <w:pPr>
        <w:pStyle w:val="TOC1"/>
        <w:rPr>
          <w:rFonts w:asciiTheme="minorHAnsi" w:eastAsiaTheme="minorEastAsia" w:hAnsiTheme="minorHAnsi" w:cstheme="minorBidi"/>
          <w:b w:val="0"/>
          <w:caps w:val="0"/>
          <w:sz w:val="22"/>
          <w:szCs w:val="22"/>
          <w:lang w:val="cs-CZ"/>
        </w:rPr>
      </w:pPr>
      <w:r w:rsidRPr="00011573">
        <w:rPr>
          <w:lang w:val="cs-CZ"/>
        </w:rPr>
        <w:t>2</w:t>
      </w:r>
      <w:r w:rsidRPr="00E2220D">
        <w:rPr>
          <w:rFonts w:asciiTheme="minorHAnsi" w:eastAsiaTheme="minorEastAsia" w:hAnsiTheme="minorHAnsi" w:cstheme="minorBidi"/>
          <w:b w:val="0"/>
          <w:caps w:val="0"/>
          <w:sz w:val="22"/>
          <w:szCs w:val="22"/>
          <w:lang w:val="cs-CZ"/>
        </w:rPr>
        <w:tab/>
      </w:r>
      <w:r w:rsidRPr="00011573">
        <w:rPr>
          <w:lang w:val="cs-CZ"/>
        </w:rPr>
        <w:t>Charakteristika zařízení</w:t>
      </w:r>
      <w:r w:rsidRPr="00E2220D">
        <w:rPr>
          <w:lang w:val="cs-CZ"/>
        </w:rPr>
        <w:tab/>
      </w:r>
      <w:r>
        <w:fldChar w:fldCharType="begin"/>
      </w:r>
      <w:r w:rsidRPr="00E2220D">
        <w:rPr>
          <w:lang w:val="cs-CZ"/>
        </w:rPr>
        <w:instrText xml:space="preserve"> PAGEREF _Toc96089710 \h </w:instrText>
      </w:r>
      <w:r>
        <w:fldChar w:fldCharType="separate"/>
      </w:r>
      <w:r w:rsidRPr="00E2220D">
        <w:rPr>
          <w:lang w:val="cs-CZ"/>
        </w:rPr>
        <w:t>3</w:t>
      </w:r>
      <w:r>
        <w:fldChar w:fldCharType="end"/>
      </w:r>
    </w:p>
    <w:p w14:paraId="49F807C6" w14:textId="363EE903" w:rsidR="00E2220D" w:rsidRPr="00E2220D" w:rsidRDefault="00E2220D">
      <w:pPr>
        <w:pStyle w:val="TOC2"/>
        <w:tabs>
          <w:tab w:val="left" w:pos="720"/>
          <w:tab w:val="right" w:leader="dot" w:pos="9402"/>
        </w:tabs>
        <w:rPr>
          <w:rFonts w:asciiTheme="minorHAnsi" w:eastAsiaTheme="minorEastAsia" w:hAnsiTheme="minorHAnsi" w:cstheme="minorBidi"/>
          <w:noProof/>
          <w:sz w:val="22"/>
          <w:szCs w:val="22"/>
          <w:lang w:val="cs-CZ"/>
        </w:rPr>
      </w:pPr>
      <w:r w:rsidRPr="00E2220D">
        <w:rPr>
          <w:noProof/>
          <w:lang w:val="cs-CZ"/>
        </w:rPr>
        <w:t>2.1</w:t>
      </w:r>
      <w:r w:rsidRPr="00E2220D">
        <w:rPr>
          <w:rFonts w:asciiTheme="minorHAnsi" w:eastAsiaTheme="minorEastAsia" w:hAnsiTheme="minorHAnsi" w:cstheme="minorBidi"/>
          <w:noProof/>
          <w:sz w:val="22"/>
          <w:szCs w:val="22"/>
          <w:lang w:val="cs-CZ"/>
        </w:rPr>
        <w:tab/>
      </w:r>
      <w:r w:rsidRPr="00E2220D">
        <w:rPr>
          <w:noProof/>
          <w:lang w:val="cs-CZ"/>
        </w:rPr>
        <w:t>Příruční sklad olejů, mazadel a provozních kapalin</w:t>
      </w:r>
      <w:r w:rsidRPr="00E2220D">
        <w:rPr>
          <w:noProof/>
          <w:lang w:val="cs-CZ"/>
        </w:rPr>
        <w:tab/>
      </w:r>
      <w:r>
        <w:rPr>
          <w:noProof/>
        </w:rPr>
        <w:fldChar w:fldCharType="begin"/>
      </w:r>
      <w:r w:rsidRPr="00E2220D">
        <w:rPr>
          <w:noProof/>
          <w:lang w:val="cs-CZ"/>
        </w:rPr>
        <w:instrText xml:space="preserve"> PAGEREF _Toc96089711 \h </w:instrText>
      </w:r>
      <w:r>
        <w:rPr>
          <w:noProof/>
        </w:rPr>
      </w:r>
      <w:r>
        <w:rPr>
          <w:noProof/>
        </w:rPr>
        <w:fldChar w:fldCharType="separate"/>
      </w:r>
      <w:r w:rsidRPr="00E2220D">
        <w:rPr>
          <w:noProof/>
          <w:lang w:val="cs-CZ"/>
        </w:rPr>
        <w:t>3</w:t>
      </w:r>
      <w:r>
        <w:rPr>
          <w:noProof/>
        </w:rPr>
        <w:fldChar w:fldCharType="end"/>
      </w:r>
    </w:p>
    <w:p w14:paraId="4B4F20A7" w14:textId="1DE14E1B" w:rsidR="00E2220D" w:rsidRDefault="00E2220D">
      <w:pPr>
        <w:pStyle w:val="TOC2"/>
        <w:tabs>
          <w:tab w:val="left" w:pos="720"/>
          <w:tab w:val="right" w:leader="dot" w:pos="9402"/>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Mazání a výměna olejů</w:t>
      </w:r>
      <w:r>
        <w:rPr>
          <w:noProof/>
        </w:rPr>
        <w:tab/>
      </w:r>
      <w:r>
        <w:rPr>
          <w:noProof/>
        </w:rPr>
        <w:fldChar w:fldCharType="begin"/>
      </w:r>
      <w:r>
        <w:rPr>
          <w:noProof/>
        </w:rPr>
        <w:instrText xml:space="preserve"> PAGEREF _Toc96089712 \h </w:instrText>
      </w:r>
      <w:r>
        <w:rPr>
          <w:noProof/>
        </w:rPr>
      </w:r>
      <w:r>
        <w:rPr>
          <w:noProof/>
        </w:rPr>
        <w:fldChar w:fldCharType="separate"/>
      </w:r>
      <w:r>
        <w:rPr>
          <w:noProof/>
        </w:rPr>
        <w:t>3</w:t>
      </w:r>
      <w:r>
        <w:rPr>
          <w:noProof/>
        </w:rPr>
        <w:fldChar w:fldCharType="end"/>
      </w:r>
    </w:p>
    <w:p w14:paraId="35A48BD2" w14:textId="0B95A007" w:rsidR="00E2220D" w:rsidRPr="00E2220D" w:rsidRDefault="00E2220D">
      <w:pPr>
        <w:pStyle w:val="TOC1"/>
        <w:rPr>
          <w:rFonts w:asciiTheme="minorHAnsi" w:eastAsiaTheme="minorEastAsia" w:hAnsiTheme="minorHAnsi" w:cstheme="minorBidi"/>
          <w:b w:val="0"/>
          <w:caps w:val="0"/>
          <w:sz w:val="22"/>
          <w:szCs w:val="22"/>
          <w:lang w:val="cs-CZ"/>
        </w:rPr>
      </w:pPr>
      <w:r w:rsidRPr="00011573">
        <w:rPr>
          <w:lang w:val="cs-CZ"/>
        </w:rPr>
        <w:t>3</w:t>
      </w:r>
      <w:r>
        <w:rPr>
          <w:rFonts w:asciiTheme="minorHAnsi" w:eastAsiaTheme="minorEastAsia" w:hAnsiTheme="minorHAnsi" w:cstheme="minorBidi"/>
          <w:b w:val="0"/>
          <w:caps w:val="0"/>
          <w:sz w:val="22"/>
          <w:szCs w:val="22"/>
        </w:rPr>
        <w:tab/>
      </w:r>
      <w:r w:rsidRPr="00011573">
        <w:rPr>
          <w:lang w:val="cs-CZ"/>
        </w:rPr>
        <w:t>Seznam skladovaných resp. používaných látek</w:t>
      </w:r>
      <w:r w:rsidRPr="00E2220D">
        <w:rPr>
          <w:lang w:val="cs-CZ"/>
        </w:rPr>
        <w:tab/>
      </w:r>
      <w:r>
        <w:fldChar w:fldCharType="begin"/>
      </w:r>
      <w:r w:rsidRPr="00E2220D">
        <w:rPr>
          <w:lang w:val="cs-CZ"/>
        </w:rPr>
        <w:instrText xml:space="preserve"> PAGEREF _Toc96089713 \h </w:instrText>
      </w:r>
      <w:r>
        <w:fldChar w:fldCharType="separate"/>
      </w:r>
      <w:r w:rsidRPr="00E2220D">
        <w:rPr>
          <w:lang w:val="cs-CZ"/>
        </w:rPr>
        <w:t>3</w:t>
      </w:r>
      <w:r>
        <w:fldChar w:fldCharType="end"/>
      </w:r>
    </w:p>
    <w:p w14:paraId="0494D960" w14:textId="6F0867AA" w:rsidR="00E2220D" w:rsidRPr="00E2220D" w:rsidRDefault="00E2220D">
      <w:pPr>
        <w:pStyle w:val="TOC1"/>
        <w:rPr>
          <w:rFonts w:asciiTheme="minorHAnsi" w:eastAsiaTheme="minorEastAsia" w:hAnsiTheme="minorHAnsi" w:cstheme="minorBidi"/>
          <w:b w:val="0"/>
          <w:caps w:val="0"/>
          <w:sz w:val="22"/>
          <w:szCs w:val="22"/>
          <w:lang w:val="cs-CZ"/>
        </w:rPr>
      </w:pPr>
      <w:r w:rsidRPr="00011573">
        <w:rPr>
          <w:lang w:val="cs-CZ"/>
        </w:rPr>
        <w:t>4</w:t>
      </w:r>
      <w:r w:rsidRPr="00E2220D">
        <w:rPr>
          <w:rFonts w:asciiTheme="minorHAnsi" w:eastAsiaTheme="minorEastAsia" w:hAnsiTheme="minorHAnsi" w:cstheme="minorBidi"/>
          <w:b w:val="0"/>
          <w:caps w:val="0"/>
          <w:sz w:val="22"/>
          <w:szCs w:val="22"/>
          <w:lang w:val="cs-CZ"/>
        </w:rPr>
        <w:tab/>
      </w:r>
      <w:r w:rsidRPr="00011573">
        <w:rPr>
          <w:lang w:val="cs-CZ"/>
        </w:rPr>
        <w:t>Základní vlastnosti skladovaných látek</w:t>
      </w:r>
      <w:r w:rsidRPr="00E2220D">
        <w:rPr>
          <w:lang w:val="cs-CZ"/>
        </w:rPr>
        <w:tab/>
      </w:r>
      <w:r>
        <w:fldChar w:fldCharType="begin"/>
      </w:r>
      <w:r w:rsidRPr="00E2220D">
        <w:rPr>
          <w:lang w:val="cs-CZ"/>
        </w:rPr>
        <w:instrText xml:space="preserve"> PAGEREF _Toc96089714 \h </w:instrText>
      </w:r>
      <w:r>
        <w:fldChar w:fldCharType="separate"/>
      </w:r>
      <w:r w:rsidRPr="00E2220D">
        <w:rPr>
          <w:lang w:val="cs-CZ"/>
        </w:rPr>
        <w:t>3</w:t>
      </w:r>
      <w:r>
        <w:fldChar w:fldCharType="end"/>
      </w:r>
    </w:p>
    <w:p w14:paraId="5D63E26F" w14:textId="0E38C059" w:rsidR="00E2220D" w:rsidRDefault="00E2220D">
      <w:pPr>
        <w:pStyle w:val="TOC1"/>
        <w:rPr>
          <w:rFonts w:asciiTheme="minorHAnsi" w:eastAsiaTheme="minorEastAsia" w:hAnsiTheme="minorHAnsi" w:cstheme="minorBidi"/>
          <w:b w:val="0"/>
          <w:caps w:val="0"/>
          <w:sz w:val="22"/>
          <w:szCs w:val="22"/>
        </w:rPr>
      </w:pPr>
      <w:r w:rsidRPr="00011573">
        <w:rPr>
          <w:lang w:val="cs-CZ"/>
        </w:rPr>
        <w:t>5</w:t>
      </w:r>
      <w:r>
        <w:rPr>
          <w:rFonts w:asciiTheme="minorHAnsi" w:eastAsiaTheme="minorEastAsia" w:hAnsiTheme="minorHAnsi" w:cstheme="minorBidi"/>
          <w:b w:val="0"/>
          <w:caps w:val="0"/>
          <w:sz w:val="22"/>
          <w:szCs w:val="22"/>
        </w:rPr>
        <w:tab/>
      </w:r>
      <w:r w:rsidRPr="00011573">
        <w:rPr>
          <w:lang w:val="cs-CZ"/>
        </w:rPr>
        <w:t>Pokyny pro obsluhu a údržbu</w:t>
      </w:r>
      <w:r>
        <w:tab/>
      </w:r>
      <w:r>
        <w:fldChar w:fldCharType="begin"/>
      </w:r>
      <w:r>
        <w:instrText xml:space="preserve"> PAGEREF _Toc96089715 \h </w:instrText>
      </w:r>
      <w:r>
        <w:fldChar w:fldCharType="separate"/>
      </w:r>
      <w:r>
        <w:t>4</w:t>
      </w:r>
      <w:r>
        <w:fldChar w:fldCharType="end"/>
      </w:r>
    </w:p>
    <w:p w14:paraId="5BF29CC1" w14:textId="3EED5801" w:rsidR="00E2220D" w:rsidRDefault="00E2220D">
      <w:pPr>
        <w:pStyle w:val="TOC2"/>
        <w:tabs>
          <w:tab w:val="left" w:pos="720"/>
          <w:tab w:val="right" w:leader="dot" w:pos="9402"/>
        </w:tabs>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Povinnosti obsluhy při uskladňování a vyskladňování</w:t>
      </w:r>
      <w:r>
        <w:rPr>
          <w:noProof/>
        </w:rPr>
        <w:tab/>
      </w:r>
      <w:r>
        <w:rPr>
          <w:noProof/>
        </w:rPr>
        <w:fldChar w:fldCharType="begin"/>
      </w:r>
      <w:r>
        <w:rPr>
          <w:noProof/>
        </w:rPr>
        <w:instrText xml:space="preserve"> PAGEREF _Toc96089716 \h </w:instrText>
      </w:r>
      <w:r>
        <w:rPr>
          <w:noProof/>
        </w:rPr>
      </w:r>
      <w:r>
        <w:rPr>
          <w:noProof/>
        </w:rPr>
        <w:fldChar w:fldCharType="separate"/>
      </w:r>
      <w:r>
        <w:rPr>
          <w:noProof/>
        </w:rPr>
        <w:t>5</w:t>
      </w:r>
      <w:r>
        <w:rPr>
          <w:noProof/>
        </w:rPr>
        <w:fldChar w:fldCharType="end"/>
      </w:r>
    </w:p>
    <w:p w14:paraId="05748F8E" w14:textId="1263BB9F" w:rsidR="00E2220D" w:rsidRDefault="00E2220D">
      <w:pPr>
        <w:pStyle w:val="TOC2"/>
        <w:tabs>
          <w:tab w:val="left" w:pos="720"/>
          <w:tab w:val="right" w:leader="dot" w:pos="9402"/>
        </w:tabs>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Kvalifikace zaměstnanců</w:t>
      </w:r>
      <w:r>
        <w:rPr>
          <w:noProof/>
        </w:rPr>
        <w:tab/>
      </w:r>
      <w:r>
        <w:rPr>
          <w:noProof/>
        </w:rPr>
        <w:fldChar w:fldCharType="begin"/>
      </w:r>
      <w:r>
        <w:rPr>
          <w:noProof/>
        </w:rPr>
        <w:instrText xml:space="preserve"> PAGEREF _Toc96089717 \h </w:instrText>
      </w:r>
      <w:r>
        <w:rPr>
          <w:noProof/>
        </w:rPr>
      </w:r>
      <w:r>
        <w:rPr>
          <w:noProof/>
        </w:rPr>
        <w:fldChar w:fldCharType="separate"/>
      </w:r>
      <w:r>
        <w:rPr>
          <w:noProof/>
        </w:rPr>
        <w:t>5</w:t>
      </w:r>
      <w:r>
        <w:rPr>
          <w:noProof/>
        </w:rPr>
        <w:fldChar w:fldCharType="end"/>
      </w:r>
    </w:p>
    <w:p w14:paraId="63B3DC3A" w14:textId="2D067058" w:rsidR="00E2220D" w:rsidRDefault="00E2220D">
      <w:pPr>
        <w:pStyle w:val="TOC2"/>
        <w:tabs>
          <w:tab w:val="left" w:pos="720"/>
          <w:tab w:val="right" w:leader="dot" w:pos="9402"/>
        </w:tabs>
        <w:rPr>
          <w:rFonts w:asciiTheme="minorHAnsi" w:eastAsiaTheme="minorEastAsia" w:hAnsiTheme="minorHAnsi" w:cstheme="minorBidi"/>
          <w:noProof/>
          <w:sz w:val="22"/>
          <w:szCs w:val="22"/>
        </w:rPr>
      </w:pPr>
      <w:r>
        <w:rPr>
          <w:noProof/>
        </w:rPr>
        <w:t>5.3</w:t>
      </w:r>
      <w:r>
        <w:rPr>
          <w:rFonts w:asciiTheme="minorHAnsi" w:eastAsiaTheme="minorEastAsia" w:hAnsiTheme="minorHAnsi" w:cstheme="minorBidi"/>
          <w:noProof/>
          <w:sz w:val="22"/>
          <w:szCs w:val="22"/>
        </w:rPr>
        <w:tab/>
      </w:r>
      <w:r>
        <w:rPr>
          <w:noProof/>
        </w:rPr>
        <w:t>Odpovědnost za bezpečnost skladování</w:t>
      </w:r>
      <w:r>
        <w:rPr>
          <w:noProof/>
        </w:rPr>
        <w:tab/>
      </w:r>
      <w:r>
        <w:rPr>
          <w:noProof/>
        </w:rPr>
        <w:fldChar w:fldCharType="begin"/>
      </w:r>
      <w:r>
        <w:rPr>
          <w:noProof/>
        </w:rPr>
        <w:instrText xml:space="preserve"> PAGEREF _Toc96089718 \h </w:instrText>
      </w:r>
      <w:r>
        <w:rPr>
          <w:noProof/>
        </w:rPr>
      </w:r>
      <w:r>
        <w:rPr>
          <w:noProof/>
        </w:rPr>
        <w:fldChar w:fldCharType="separate"/>
      </w:r>
      <w:r>
        <w:rPr>
          <w:noProof/>
        </w:rPr>
        <w:t>5</w:t>
      </w:r>
      <w:r>
        <w:rPr>
          <w:noProof/>
        </w:rPr>
        <w:fldChar w:fldCharType="end"/>
      </w:r>
    </w:p>
    <w:p w14:paraId="06148C45" w14:textId="44544F0E" w:rsidR="00E2220D" w:rsidRDefault="00E2220D">
      <w:pPr>
        <w:pStyle w:val="TOC1"/>
        <w:rPr>
          <w:rFonts w:asciiTheme="minorHAnsi" w:eastAsiaTheme="minorEastAsia" w:hAnsiTheme="minorHAnsi" w:cstheme="minorBidi"/>
          <w:b w:val="0"/>
          <w:caps w:val="0"/>
          <w:sz w:val="22"/>
          <w:szCs w:val="22"/>
        </w:rPr>
      </w:pPr>
      <w:r w:rsidRPr="00011573">
        <w:rPr>
          <w:lang w:val="cs-CZ"/>
        </w:rPr>
        <w:t>6</w:t>
      </w:r>
      <w:r>
        <w:rPr>
          <w:rFonts w:asciiTheme="minorHAnsi" w:eastAsiaTheme="minorEastAsia" w:hAnsiTheme="minorHAnsi" w:cstheme="minorBidi"/>
          <w:b w:val="0"/>
          <w:caps w:val="0"/>
          <w:sz w:val="22"/>
          <w:szCs w:val="22"/>
        </w:rPr>
        <w:tab/>
      </w:r>
      <w:r w:rsidRPr="00011573">
        <w:rPr>
          <w:lang w:val="cs-CZ"/>
        </w:rPr>
        <w:t>Požadavky bezpečnosti a hygieny práce</w:t>
      </w:r>
      <w:r>
        <w:tab/>
      </w:r>
      <w:r>
        <w:fldChar w:fldCharType="begin"/>
      </w:r>
      <w:r>
        <w:instrText xml:space="preserve"> PAGEREF _Toc96089719 \h </w:instrText>
      </w:r>
      <w:r>
        <w:fldChar w:fldCharType="separate"/>
      </w:r>
      <w:r>
        <w:t>6</w:t>
      </w:r>
      <w:r>
        <w:fldChar w:fldCharType="end"/>
      </w:r>
    </w:p>
    <w:p w14:paraId="5D55D575" w14:textId="404E1C3B" w:rsidR="00E2220D" w:rsidRDefault="00E2220D">
      <w:pPr>
        <w:pStyle w:val="TOC1"/>
        <w:rPr>
          <w:rFonts w:asciiTheme="minorHAnsi" w:eastAsiaTheme="minorEastAsia" w:hAnsiTheme="minorHAnsi" w:cstheme="minorBidi"/>
          <w:b w:val="0"/>
          <w:caps w:val="0"/>
          <w:sz w:val="22"/>
          <w:szCs w:val="22"/>
        </w:rPr>
      </w:pPr>
      <w:r w:rsidRPr="00011573">
        <w:rPr>
          <w:lang w:val="cs-CZ"/>
        </w:rPr>
        <w:t>7</w:t>
      </w:r>
      <w:r>
        <w:rPr>
          <w:rFonts w:asciiTheme="minorHAnsi" w:eastAsiaTheme="minorEastAsia" w:hAnsiTheme="minorHAnsi" w:cstheme="minorBidi"/>
          <w:b w:val="0"/>
          <w:caps w:val="0"/>
          <w:sz w:val="22"/>
          <w:szCs w:val="22"/>
        </w:rPr>
        <w:tab/>
      </w:r>
      <w:r w:rsidRPr="00011573">
        <w:rPr>
          <w:lang w:val="cs-CZ"/>
        </w:rPr>
        <w:t>Postup při havárii</w:t>
      </w:r>
      <w:r>
        <w:tab/>
      </w:r>
      <w:r>
        <w:fldChar w:fldCharType="begin"/>
      </w:r>
      <w:r>
        <w:instrText xml:space="preserve"> PAGEREF _Toc96089720 \h </w:instrText>
      </w:r>
      <w:r>
        <w:fldChar w:fldCharType="separate"/>
      </w:r>
      <w:r>
        <w:t>6</w:t>
      </w:r>
      <w:r>
        <w:fldChar w:fldCharType="end"/>
      </w:r>
    </w:p>
    <w:p w14:paraId="40EAD1A8" w14:textId="1E2BBEF7" w:rsidR="00E2220D" w:rsidRDefault="00E2220D">
      <w:pPr>
        <w:pStyle w:val="TOC1"/>
        <w:rPr>
          <w:rFonts w:asciiTheme="minorHAnsi" w:eastAsiaTheme="minorEastAsia" w:hAnsiTheme="minorHAnsi" w:cstheme="minorBidi"/>
          <w:b w:val="0"/>
          <w:caps w:val="0"/>
          <w:sz w:val="22"/>
          <w:szCs w:val="22"/>
        </w:rPr>
      </w:pPr>
      <w:r w:rsidRPr="00011573">
        <w:rPr>
          <w:lang w:val="cs-CZ"/>
        </w:rPr>
        <w:t>8</w:t>
      </w:r>
      <w:r>
        <w:rPr>
          <w:rFonts w:asciiTheme="minorHAnsi" w:eastAsiaTheme="minorEastAsia" w:hAnsiTheme="minorHAnsi" w:cstheme="minorBidi"/>
          <w:b w:val="0"/>
          <w:caps w:val="0"/>
          <w:sz w:val="22"/>
          <w:szCs w:val="22"/>
        </w:rPr>
        <w:tab/>
      </w:r>
      <w:r w:rsidRPr="00011573">
        <w:rPr>
          <w:lang w:val="cs-CZ"/>
        </w:rPr>
        <w:t>Závěrečná ustanovení</w:t>
      </w:r>
      <w:r>
        <w:tab/>
      </w:r>
      <w:r>
        <w:fldChar w:fldCharType="begin"/>
      </w:r>
      <w:r>
        <w:instrText xml:space="preserve"> PAGEREF _Toc96089721 \h </w:instrText>
      </w:r>
      <w:r>
        <w:fldChar w:fldCharType="separate"/>
      </w:r>
      <w:r>
        <w:t>7</w:t>
      </w:r>
      <w:r>
        <w:fldChar w:fldCharType="end"/>
      </w:r>
    </w:p>
    <w:p w14:paraId="0B79DFF1" w14:textId="49580813" w:rsidR="00E2220D" w:rsidRDefault="00E2220D">
      <w:pPr>
        <w:pStyle w:val="TOC1"/>
        <w:rPr>
          <w:rFonts w:asciiTheme="minorHAnsi" w:eastAsiaTheme="minorEastAsia" w:hAnsiTheme="minorHAnsi" w:cstheme="minorBidi"/>
          <w:b w:val="0"/>
          <w:caps w:val="0"/>
          <w:sz w:val="22"/>
          <w:szCs w:val="22"/>
        </w:rPr>
      </w:pPr>
      <w:r w:rsidRPr="00011573">
        <w:rPr>
          <w:lang w:val="cs-CZ" w:eastAsia="en-US"/>
        </w:rPr>
        <w:t>9</w:t>
      </w:r>
      <w:r>
        <w:rPr>
          <w:rFonts w:asciiTheme="minorHAnsi" w:eastAsiaTheme="minorEastAsia" w:hAnsiTheme="minorHAnsi" w:cstheme="minorBidi"/>
          <w:b w:val="0"/>
          <w:caps w:val="0"/>
          <w:sz w:val="22"/>
          <w:szCs w:val="22"/>
        </w:rPr>
        <w:tab/>
      </w:r>
      <w:r>
        <w:rPr>
          <w:lang w:eastAsia="en-US"/>
        </w:rPr>
        <w:t>Přílohy</w:t>
      </w:r>
      <w:r>
        <w:tab/>
      </w:r>
      <w:r>
        <w:fldChar w:fldCharType="begin"/>
      </w:r>
      <w:r>
        <w:instrText xml:space="preserve"> PAGEREF _Toc96089722 \h </w:instrText>
      </w:r>
      <w:r>
        <w:fldChar w:fldCharType="separate"/>
      </w:r>
      <w:r>
        <w:t>7</w:t>
      </w:r>
      <w:r>
        <w:fldChar w:fldCharType="end"/>
      </w:r>
    </w:p>
    <w:p w14:paraId="5D90E615" w14:textId="347C9EE4" w:rsidR="00E2220D" w:rsidRDefault="00E2220D">
      <w:pPr>
        <w:pStyle w:val="TOC2"/>
        <w:tabs>
          <w:tab w:val="right" w:leader="dot" w:pos="9402"/>
        </w:tabs>
        <w:rPr>
          <w:rFonts w:asciiTheme="minorHAnsi" w:eastAsiaTheme="minorEastAsia" w:hAnsiTheme="minorHAnsi" w:cstheme="minorBidi"/>
          <w:noProof/>
          <w:sz w:val="22"/>
          <w:szCs w:val="22"/>
        </w:rPr>
      </w:pPr>
      <w:r w:rsidRPr="00011573">
        <w:rPr>
          <w:rFonts w:cs="Calibri"/>
          <w:b/>
          <w:bCs/>
          <w:caps/>
          <w:noProof/>
          <w:color w:val="000000"/>
          <w:lang w:eastAsia="en-US"/>
        </w:rPr>
        <w:t>Příloha č.1:</w:t>
      </w:r>
      <w:r w:rsidRPr="00011573">
        <w:rPr>
          <w:rFonts w:cs="Calibri"/>
          <w:caps/>
          <w:noProof/>
          <w:color w:val="000000"/>
          <w:lang w:eastAsia="en-US"/>
        </w:rPr>
        <w:t xml:space="preserve"> provedeném školení zaměstnanců firmy AG TRANSPORT</w:t>
      </w:r>
      <w:r>
        <w:rPr>
          <w:noProof/>
        </w:rPr>
        <w:tab/>
      </w:r>
      <w:r>
        <w:rPr>
          <w:noProof/>
        </w:rPr>
        <w:fldChar w:fldCharType="begin"/>
      </w:r>
      <w:r>
        <w:rPr>
          <w:noProof/>
        </w:rPr>
        <w:instrText xml:space="preserve"> PAGEREF _Toc96089723 \h </w:instrText>
      </w:r>
      <w:r>
        <w:rPr>
          <w:noProof/>
        </w:rPr>
      </w:r>
      <w:r>
        <w:rPr>
          <w:noProof/>
        </w:rPr>
        <w:fldChar w:fldCharType="separate"/>
      </w:r>
      <w:r>
        <w:rPr>
          <w:noProof/>
        </w:rPr>
        <w:t>8</w:t>
      </w:r>
      <w:r>
        <w:rPr>
          <w:noProof/>
        </w:rPr>
        <w:fldChar w:fldCharType="end"/>
      </w:r>
    </w:p>
    <w:p w14:paraId="5247AFD3" w14:textId="1AD7A30D" w:rsidR="003C72D0" w:rsidRPr="007A7B60" w:rsidRDefault="003C72D0" w:rsidP="00A9675A">
      <w:pPr>
        <w:pStyle w:val="TOC2"/>
        <w:tabs>
          <w:tab w:val="right" w:leader="dot" w:pos="9530"/>
        </w:tabs>
        <w:rPr>
          <w:lang w:val="cs-CZ"/>
        </w:rPr>
      </w:pPr>
      <w:r w:rsidRPr="007A7B60">
        <w:rPr>
          <w:lang w:val="cs-CZ"/>
        </w:rPr>
        <w:fldChar w:fldCharType="end"/>
      </w:r>
    </w:p>
    <w:p w14:paraId="23311CE0" w14:textId="77777777" w:rsidR="003C72D0" w:rsidRPr="007A7B60" w:rsidRDefault="003C72D0">
      <w:pPr>
        <w:rPr>
          <w:lang w:val="cs-CZ"/>
        </w:rPr>
      </w:pPr>
    </w:p>
    <w:p w14:paraId="2E2D9471" w14:textId="77777777" w:rsidR="003C72D0" w:rsidRPr="007A7B60" w:rsidRDefault="003C72D0" w:rsidP="00545BCD">
      <w:pPr>
        <w:pStyle w:val="Heading1"/>
        <w:numPr>
          <w:ilvl w:val="0"/>
          <w:numId w:val="0"/>
        </w:numPr>
        <w:rPr>
          <w:lang w:val="cs-CZ"/>
        </w:rPr>
      </w:pPr>
    </w:p>
    <w:p w14:paraId="25A48F70" w14:textId="77777777" w:rsidR="00DF3CC4" w:rsidRPr="007A7B60" w:rsidRDefault="00DF3CC4" w:rsidP="00545BCD">
      <w:pPr>
        <w:pStyle w:val="Heading1"/>
        <w:rPr>
          <w:lang w:val="cs-CZ"/>
        </w:rPr>
        <w:sectPr w:rsidR="00DF3CC4" w:rsidRPr="007A7B60" w:rsidSect="00B54FB4">
          <w:headerReference w:type="default" r:id="rId8"/>
          <w:footerReference w:type="even" r:id="rId9"/>
          <w:footerReference w:type="default" r:id="rId10"/>
          <w:pgSz w:w="11906" w:h="16838"/>
          <w:pgMar w:top="1701" w:right="1247" w:bottom="1276" w:left="1247" w:header="902" w:footer="364" w:gutter="0"/>
          <w:cols w:space="708"/>
          <w:docGrid w:linePitch="360"/>
        </w:sectPr>
      </w:pPr>
      <w:bookmarkStart w:id="1" w:name="_Toc118472438"/>
    </w:p>
    <w:p w14:paraId="35392FEC" w14:textId="5168005C" w:rsidR="00E7534E" w:rsidRPr="007A7B60" w:rsidRDefault="00E7534E" w:rsidP="00B55127">
      <w:pPr>
        <w:pStyle w:val="Heading1"/>
        <w:spacing w:before="0"/>
        <w:rPr>
          <w:lang w:val="cs-CZ"/>
        </w:rPr>
      </w:pPr>
      <w:bookmarkStart w:id="2" w:name="_Toc96089709"/>
      <w:bookmarkEnd w:id="1"/>
      <w:r w:rsidRPr="007A7B60">
        <w:rPr>
          <w:lang w:val="cs-CZ"/>
        </w:rPr>
        <w:lastRenderedPageBreak/>
        <w:t>Úvod</w:t>
      </w:r>
      <w:bookmarkEnd w:id="2"/>
    </w:p>
    <w:p w14:paraId="35196A35" w14:textId="7440BB53" w:rsidR="00E7534E" w:rsidRPr="007A7B60" w:rsidRDefault="007A7B60" w:rsidP="00E7534E">
      <w:pPr>
        <w:jc w:val="both"/>
        <w:rPr>
          <w:lang w:val="cs-CZ"/>
        </w:rPr>
      </w:pPr>
      <w:r w:rsidRPr="007A7B60">
        <w:rPr>
          <w:lang w:val="cs-CZ"/>
        </w:rPr>
        <w:t>Příruční s</w:t>
      </w:r>
      <w:r w:rsidR="00E7534E" w:rsidRPr="007A7B60">
        <w:rPr>
          <w:lang w:val="cs-CZ"/>
        </w:rPr>
        <w:t xml:space="preserve">klad olejů, maziv a provozních kapalin je situován v objektu </w:t>
      </w:r>
      <w:r>
        <w:rPr>
          <w:lang w:val="cs-CZ"/>
        </w:rPr>
        <w:t>dílen (dílna č.3)</w:t>
      </w:r>
      <w:r w:rsidR="00FC68FA">
        <w:rPr>
          <w:lang w:val="cs-CZ"/>
        </w:rPr>
        <w:t xml:space="preserve"> společnosti AG TRANSPORT</w:t>
      </w:r>
      <w:r w:rsidR="00E7534E" w:rsidRPr="007A7B60">
        <w:rPr>
          <w:lang w:val="cs-CZ"/>
        </w:rPr>
        <w:t>.</w:t>
      </w:r>
    </w:p>
    <w:p w14:paraId="2B0C3C29" w14:textId="77D079AF" w:rsidR="00E7534E" w:rsidRPr="007A7B60" w:rsidRDefault="00E7534E" w:rsidP="00E7534E">
      <w:pPr>
        <w:pStyle w:val="Heading1"/>
        <w:rPr>
          <w:lang w:val="cs-CZ"/>
        </w:rPr>
      </w:pPr>
      <w:bookmarkStart w:id="3" w:name="_Toc96089710"/>
      <w:r w:rsidRPr="007A7B60">
        <w:rPr>
          <w:lang w:val="cs-CZ"/>
        </w:rPr>
        <w:t>Charakteristika zařízení</w:t>
      </w:r>
      <w:bookmarkEnd w:id="3"/>
    </w:p>
    <w:p w14:paraId="0F6CC09F" w14:textId="208F8D00" w:rsidR="00E7534E" w:rsidRPr="007A7B60" w:rsidRDefault="008528FD" w:rsidP="00E7534E">
      <w:pPr>
        <w:pStyle w:val="Heading2"/>
      </w:pPr>
      <w:bookmarkStart w:id="4" w:name="_Toc96089711"/>
      <w:r w:rsidRPr="008528FD">
        <w:t xml:space="preserve">Příruční </w:t>
      </w:r>
      <w:r>
        <w:t>s</w:t>
      </w:r>
      <w:r w:rsidR="00E7534E" w:rsidRPr="007A7B60">
        <w:t>klad olejů, mazadel a provozních kapalin</w:t>
      </w:r>
      <w:bookmarkEnd w:id="4"/>
    </w:p>
    <w:p w14:paraId="32370A8D" w14:textId="2BEE0FFA" w:rsidR="00AB5AFE" w:rsidRDefault="00E7534E" w:rsidP="00E7534E">
      <w:pPr>
        <w:jc w:val="both"/>
        <w:rPr>
          <w:lang w:val="cs-CZ"/>
        </w:rPr>
      </w:pPr>
      <w:r w:rsidRPr="007A7B60">
        <w:rPr>
          <w:lang w:val="cs-CZ"/>
        </w:rPr>
        <w:t xml:space="preserve">Je umístěn v samostatné místnosti o rozměrech </w:t>
      </w:r>
      <w:r w:rsidR="00CC6448">
        <w:rPr>
          <w:lang w:val="cs-CZ"/>
        </w:rPr>
        <w:t>2,7</w:t>
      </w:r>
      <w:r w:rsidRPr="007A7B60">
        <w:rPr>
          <w:lang w:val="cs-CZ"/>
        </w:rPr>
        <w:t xml:space="preserve"> x </w:t>
      </w:r>
      <w:r w:rsidR="00CC6448">
        <w:rPr>
          <w:lang w:val="cs-CZ"/>
        </w:rPr>
        <w:t>4,5</w:t>
      </w:r>
      <w:r w:rsidRPr="007A7B60">
        <w:rPr>
          <w:lang w:val="cs-CZ"/>
        </w:rPr>
        <w:t xml:space="preserve"> m. </w:t>
      </w:r>
      <w:r w:rsidR="00CC6448">
        <w:rPr>
          <w:lang w:val="cs-CZ"/>
        </w:rPr>
        <w:t xml:space="preserve">Zabezpečení skladu je tvořeno nadzemní záchytnou vanou </w:t>
      </w:r>
      <w:r w:rsidR="00AB5AFE">
        <w:rPr>
          <w:lang w:val="cs-CZ"/>
        </w:rPr>
        <w:t>vtvořenou</w:t>
      </w:r>
      <w:r w:rsidR="00CC6448">
        <w:rPr>
          <w:lang w:val="cs-CZ"/>
        </w:rPr>
        <w:t xml:space="preserve"> pomocí zdvihnutého okraje místnosti o výšce 0,12</w:t>
      </w:r>
      <w:r w:rsidR="00AB5AFE">
        <w:rPr>
          <w:lang w:val="cs-CZ"/>
        </w:rPr>
        <w:t xml:space="preserve"> </w:t>
      </w:r>
      <w:r w:rsidR="00CC6448">
        <w:rPr>
          <w:lang w:val="cs-CZ"/>
        </w:rPr>
        <w:t xml:space="preserve">m a celkovém o objemu 1800 l. </w:t>
      </w:r>
      <w:r w:rsidR="00AB5AFE">
        <w:rPr>
          <w:lang w:val="cs-CZ"/>
        </w:rPr>
        <w:t xml:space="preserve">Maximální množství oleje a kapalin v skladě je 4 500 l. </w:t>
      </w:r>
      <w:r w:rsidR="00CC6448">
        <w:rPr>
          <w:lang w:val="cs-CZ"/>
        </w:rPr>
        <w:t xml:space="preserve">Oleje a </w:t>
      </w:r>
      <w:r w:rsidR="00AB5AFE">
        <w:rPr>
          <w:lang w:val="cs-CZ"/>
        </w:rPr>
        <w:t>provozní</w:t>
      </w:r>
      <w:r w:rsidR="00CC6448">
        <w:rPr>
          <w:lang w:val="cs-CZ"/>
        </w:rPr>
        <w:t xml:space="preserve"> kapaliny jsou v</w:t>
      </w:r>
      <w:r w:rsidR="00AB5AFE">
        <w:rPr>
          <w:lang w:val="cs-CZ"/>
        </w:rPr>
        <w:t>e</w:t>
      </w:r>
      <w:r w:rsidR="00CC6448">
        <w:rPr>
          <w:lang w:val="cs-CZ"/>
        </w:rPr>
        <w:t> skladu uschovávané v</w:t>
      </w:r>
      <w:r w:rsidR="00AB5AFE">
        <w:rPr>
          <w:lang w:val="cs-CZ"/>
        </w:rPr>
        <w:t> </w:t>
      </w:r>
      <w:r w:rsidR="00CC6448">
        <w:rPr>
          <w:lang w:val="cs-CZ"/>
        </w:rPr>
        <w:t>originál</w:t>
      </w:r>
      <w:r w:rsidR="00AB5AFE">
        <w:rPr>
          <w:lang w:val="cs-CZ"/>
        </w:rPr>
        <w:t xml:space="preserve">ních obalech od výrobce (sudy, přepravné kanystry). Sudy s olejem jsou dodatečné vybavené </w:t>
      </w:r>
      <w:proofErr w:type="spellStart"/>
      <w:r w:rsidR="00AB5AFE">
        <w:rPr>
          <w:lang w:val="cs-CZ"/>
        </w:rPr>
        <w:t>úkapovými</w:t>
      </w:r>
      <w:proofErr w:type="spellEnd"/>
      <w:r w:rsidR="00AB5AFE">
        <w:rPr>
          <w:lang w:val="cs-CZ"/>
        </w:rPr>
        <w:t xml:space="preserve"> vanami v případě porušení pláště</w:t>
      </w:r>
      <w:r w:rsidR="00C34B86">
        <w:rPr>
          <w:lang w:val="cs-CZ"/>
        </w:rPr>
        <w:t>.</w:t>
      </w:r>
    </w:p>
    <w:p w14:paraId="4D65C5E6" w14:textId="7FD583AD" w:rsidR="00E7534E" w:rsidRPr="007A7B60" w:rsidRDefault="00E7534E" w:rsidP="00E7534E">
      <w:pPr>
        <w:jc w:val="both"/>
        <w:rPr>
          <w:lang w:val="cs-CZ"/>
        </w:rPr>
      </w:pPr>
      <w:r w:rsidRPr="007A7B60">
        <w:rPr>
          <w:lang w:val="cs-CZ"/>
        </w:rPr>
        <w:t xml:space="preserve">Stáčecí zařízení </w:t>
      </w:r>
      <w:r w:rsidR="00DE59A2">
        <w:rPr>
          <w:lang w:val="cs-CZ"/>
        </w:rPr>
        <w:t>ze</w:t>
      </w:r>
      <w:r w:rsidRPr="007A7B60">
        <w:rPr>
          <w:lang w:val="cs-CZ"/>
        </w:rPr>
        <w:t xml:space="preserve"> skladovacích nádrží je instalováno vně skladu.</w:t>
      </w:r>
    </w:p>
    <w:p w14:paraId="5465E35E" w14:textId="49BB3CA5" w:rsidR="00E7534E" w:rsidRPr="007A7B60" w:rsidRDefault="00E7534E" w:rsidP="00E7534E">
      <w:pPr>
        <w:pStyle w:val="Heading2"/>
      </w:pPr>
      <w:bookmarkStart w:id="5" w:name="_Toc96089712"/>
      <w:r w:rsidRPr="007A7B60">
        <w:t>Mazání a výměna olejů</w:t>
      </w:r>
      <w:bookmarkEnd w:id="5"/>
    </w:p>
    <w:p w14:paraId="63D06CAE" w14:textId="13092E51" w:rsidR="00E7534E" w:rsidRPr="007A7B60" w:rsidRDefault="0074168D" w:rsidP="00E7534E">
      <w:pPr>
        <w:jc w:val="both"/>
        <w:rPr>
          <w:lang w:val="cs-CZ"/>
        </w:rPr>
      </w:pPr>
      <w:r>
        <w:rPr>
          <w:lang w:val="cs-CZ"/>
        </w:rPr>
        <w:t>Mazání a výměna olejů se p</w:t>
      </w:r>
      <w:r w:rsidR="00E7534E" w:rsidRPr="007A7B60">
        <w:rPr>
          <w:lang w:val="cs-CZ"/>
        </w:rPr>
        <w:t>rovádí se v</w:t>
      </w:r>
      <w:r>
        <w:rPr>
          <w:lang w:val="cs-CZ"/>
        </w:rPr>
        <w:t xml:space="preserve"> prostorách dílen sousedících se </w:t>
      </w:r>
      <w:r w:rsidR="00E7534E" w:rsidRPr="007A7B60">
        <w:rPr>
          <w:lang w:val="cs-CZ"/>
        </w:rPr>
        <w:t xml:space="preserve">skladem olejů. V </w:t>
      </w:r>
      <w:r>
        <w:rPr>
          <w:lang w:val="cs-CZ"/>
        </w:rPr>
        <w:t>dílnách</w:t>
      </w:r>
      <w:r w:rsidR="00E7534E" w:rsidRPr="007A7B60">
        <w:rPr>
          <w:lang w:val="cs-CZ"/>
        </w:rPr>
        <w:t xml:space="preserve"> </w:t>
      </w:r>
      <w:r>
        <w:rPr>
          <w:lang w:val="cs-CZ"/>
        </w:rPr>
        <w:t>jsou</w:t>
      </w:r>
      <w:r w:rsidR="00E7534E" w:rsidRPr="007A7B60">
        <w:rPr>
          <w:lang w:val="cs-CZ"/>
        </w:rPr>
        <w:t xml:space="preserve"> vybudován</w:t>
      </w:r>
      <w:r>
        <w:rPr>
          <w:lang w:val="cs-CZ"/>
        </w:rPr>
        <w:t>y</w:t>
      </w:r>
      <w:r w:rsidR="00E7534E" w:rsidRPr="007A7B60">
        <w:rPr>
          <w:lang w:val="cs-CZ"/>
        </w:rPr>
        <w:t xml:space="preserve"> montážní kanál</w:t>
      </w:r>
      <w:r>
        <w:rPr>
          <w:lang w:val="cs-CZ"/>
        </w:rPr>
        <w:t>y</w:t>
      </w:r>
      <w:r w:rsidR="00E7534E" w:rsidRPr="007A7B60">
        <w:rPr>
          <w:lang w:val="cs-CZ"/>
        </w:rPr>
        <w:t>, který j</w:t>
      </w:r>
      <w:r>
        <w:rPr>
          <w:lang w:val="cs-CZ"/>
        </w:rPr>
        <w:t>sou</w:t>
      </w:r>
      <w:r w:rsidR="00E7534E" w:rsidRPr="007A7B60">
        <w:rPr>
          <w:lang w:val="cs-CZ"/>
        </w:rPr>
        <w:t xml:space="preserve"> opatřen</w:t>
      </w:r>
      <w:r>
        <w:rPr>
          <w:lang w:val="cs-CZ"/>
        </w:rPr>
        <w:t>y mobilním</w:t>
      </w:r>
      <w:r w:rsidR="00E7534E" w:rsidRPr="007A7B60">
        <w:rPr>
          <w:lang w:val="cs-CZ"/>
        </w:rPr>
        <w:t xml:space="preserve"> sběračem olejů.</w:t>
      </w:r>
    </w:p>
    <w:p w14:paraId="1528A236" w14:textId="32A4870E" w:rsidR="00E7534E" w:rsidRPr="007A7B60" w:rsidRDefault="00E7534E" w:rsidP="0074168D">
      <w:pPr>
        <w:jc w:val="both"/>
        <w:rPr>
          <w:lang w:val="cs-CZ"/>
        </w:rPr>
      </w:pPr>
      <w:r w:rsidRPr="007A7B60">
        <w:rPr>
          <w:lang w:val="cs-CZ"/>
        </w:rPr>
        <w:t>V</w:t>
      </w:r>
      <w:r w:rsidR="0074168D">
        <w:rPr>
          <w:lang w:val="cs-CZ"/>
        </w:rPr>
        <w:t>ýdej olejů je prováděn do označených přenosných kanystrů určených pro tento účel.</w:t>
      </w:r>
    </w:p>
    <w:p w14:paraId="04C81E4C" w14:textId="30F48615" w:rsidR="00E7534E" w:rsidRPr="004B59FE" w:rsidRDefault="00E7534E" w:rsidP="00E7534E">
      <w:pPr>
        <w:jc w:val="both"/>
        <w:rPr>
          <w:rStyle w:val="IntenseEmphasis"/>
          <w:lang w:val="cs-CZ"/>
        </w:rPr>
      </w:pPr>
      <w:r w:rsidRPr="004B59FE">
        <w:rPr>
          <w:rStyle w:val="IntenseEmphasis"/>
          <w:lang w:val="cs-CZ"/>
        </w:rPr>
        <w:t>Jakákoliv manipulace se závadnými látkami mimo určené prostory je zakázána!!!</w:t>
      </w:r>
    </w:p>
    <w:p w14:paraId="0C3EF61F" w14:textId="1273B814" w:rsidR="00E7534E" w:rsidRPr="007A7B60" w:rsidRDefault="00E7534E" w:rsidP="00E7534E">
      <w:pPr>
        <w:pStyle w:val="Heading1"/>
        <w:rPr>
          <w:lang w:val="cs-CZ"/>
        </w:rPr>
      </w:pPr>
      <w:bookmarkStart w:id="6" w:name="_Toc96089713"/>
      <w:r w:rsidRPr="007A7B60">
        <w:rPr>
          <w:lang w:val="cs-CZ"/>
        </w:rPr>
        <w:t>Seznam skladovaných resp. používaných látek</w:t>
      </w:r>
      <w:bookmarkEnd w:id="6"/>
    </w:p>
    <w:p w14:paraId="6674B2B0" w14:textId="66AB4719" w:rsidR="00E7534E" w:rsidRPr="007A7B60" w:rsidRDefault="00E7534E" w:rsidP="00E7534E">
      <w:pPr>
        <w:pStyle w:val="ListParagraph"/>
        <w:numPr>
          <w:ilvl w:val="0"/>
          <w:numId w:val="25"/>
        </w:numPr>
        <w:ind w:hanging="357"/>
        <w:contextualSpacing w:val="0"/>
        <w:jc w:val="both"/>
        <w:rPr>
          <w:lang w:val="cs-CZ"/>
        </w:rPr>
      </w:pPr>
      <w:r w:rsidRPr="007A7B60">
        <w:rPr>
          <w:lang w:val="cs-CZ"/>
        </w:rPr>
        <w:t xml:space="preserve">olej hydraulický - max. zásoba </w:t>
      </w:r>
      <w:r w:rsidR="00BC3D88">
        <w:rPr>
          <w:lang w:val="cs-CZ"/>
        </w:rPr>
        <w:t>4</w:t>
      </w:r>
      <w:r w:rsidRPr="007A7B60">
        <w:rPr>
          <w:lang w:val="cs-CZ"/>
        </w:rPr>
        <w:t>00 litrů</w:t>
      </w:r>
    </w:p>
    <w:p w14:paraId="25F80951" w14:textId="0D9795EA" w:rsidR="00E7534E" w:rsidRPr="007A7B60" w:rsidRDefault="00E7534E" w:rsidP="00E7534E">
      <w:pPr>
        <w:pStyle w:val="ListParagraph"/>
        <w:numPr>
          <w:ilvl w:val="0"/>
          <w:numId w:val="25"/>
        </w:numPr>
        <w:ind w:hanging="357"/>
        <w:contextualSpacing w:val="0"/>
        <w:jc w:val="both"/>
        <w:rPr>
          <w:lang w:val="cs-CZ"/>
        </w:rPr>
      </w:pPr>
      <w:r w:rsidRPr="007A7B60">
        <w:rPr>
          <w:lang w:val="cs-CZ"/>
        </w:rPr>
        <w:t xml:space="preserve">oleje </w:t>
      </w:r>
      <w:r w:rsidR="00393343" w:rsidRPr="007A7B60">
        <w:rPr>
          <w:lang w:val="cs-CZ"/>
        </w:rPr>
        <w:t>motorové – různé</w:t>
      </w:r>
      <w:r w:rsidRPr="007A7B60">
        <w:rPr>
          <w:lang w:val="cs-CZ"/>
        </w:rPr>
        <w:t xml:space="preserve"> druhy - max. zásoba </w:t>
      </w:r>
      <w:r w:rsidR="00703318">
        <w:rPr>
          <w:lang w:val="cs-CZ"/>
        </w:rPr>
        <w:t>2</w:t>
      </w:r>
      <w:r w:rsidR="00A50B5F">
        <w:rPr>
          <w:lang w:val="cs-CZ"/>
        </w:rPr>
        <w:t>0</w:t>
      </w:r>
      <w:r w:rsidRPr="007A7B60">
        <w:rPr>
          <w:lang w:val="cs-CZ"/>
        </w:rPr>
        <w:t>00 litrů</w:t>
      </w:r>
    </w:p>
    <w:p w14:paraId="378A3A2C" w14:textId="14644989" w:rsidR="00E7534E" w:rsidRPr="007A7B60" w:rsidRDefault="00E7534E" w:rsidP="00E7534E">
      <w:pPr>
        <w:pStyle w:val="ListParagraph"/>
        <w:numPr>
          <w:ilvl w:val="0"/>
          <w:numId w:val="25"/>
        </w:numPr>
        <w:ind w:hanging="357"/>
        <w:contextualSpacing w:val="0"/>
        <w:jc w:val="both"/>
        <w:rPr>
          <w:lang w:val="cs-CZ"/>
        </w:rPr>
      </w:pPr>
      <w:r w:rsidRPr="007A7B60">
        <w:rPr>
          <w:lang w:val="cs-CZ"/>
        </w:rPr>
        <w:t xml:space="preserve">oleje převodové - max. zásoba </w:t>
      </w:r>
      <w:r w:rsidR="00BC3D88">
        <w:rPr>
          <w:lang w:val="cs-CZ"/>
        </w:rPr>
        <w:t>40</w:t>
      </w:r>
      <w:r w:rsidRPr="007A7B60">
        <w:rPr>
          <w:lang w:val="cs-CZ"/>
        </w:rPr>
        <w:t>0 litrů</w:t>
      </w:r>
    </w:p>
    <w:p w14:paraId="4CE68A57" w14:textId="5CDA4388" w:rsidR="00E7534E" w:rsidRPr="007A7B60" w:rsidRDefault="00E7534E" w:rsidP="00E7534E">
      <w:pPr>
        <w:pStyle w:val="ListParagraph"/>
        <w:numPr>
          <w:ilvl w:val="0"/>
          <w:numId w:val="25"/>
        </w:numPr>
        <w:ind w:hanging="357"/>
        <w:contextualSpacing w:val="0"/>
        <w:jc w:val="both"/>
        <w:rPr>
          <w:lang w:val="cs-CZ"/>
        </w:rPr>
      </w:pPr>
      <w:r w:rsidRPr="007A7B60">
        <w:rPr>
          <w:lang w:val="cs-CZ"/>
        </w:rPr>
        <w:t>mazací tuky - max. zásoba 1</w:t>
      </w:r>
      <w:r w:rsidR="00243641">
        <w:rPr>
          <w:lang w:val="cs-CZ"/>
        </w:rPr>
        <w:t>5</w:t>
      </w:r>
      <w:r w:rsidRPr="007A7B60">
        <w:rPr>
          <w:lang w:val="cs-CZ"/>
        </w:rPr>
        <w:t>0 kg</w:t>
      </w:r>
    </w:p>
    <w:p w14:paraId="58B76879" w14:textId="2D1BF8CE" w:rsidR="00020910" w:rsidRDefault="00E7534E" w:rsidP="00020910">
      <w:pPr>
        <w:pStyle w:val="ListParagraph"/>
        <w:numPr>
          <w:ilvl w:val="0"/>
          <w:numId w:val="25"/>
        </w:numPr>
        <w:ind w:hanging="357"/>
        <w:contextualSpacing w:val="0"/>
        <w:jc w:val="both"/>
        <w:rPr>
          <w:lang w:val="cs-CZ"/>
        </w:rPr>
      </w:pPr>
      <w:r w:rsidRPr="007A7B60">
        <w:rPr>
          <w:lang w:val="cs-CZ"/>
        </w:rPr>
        <w:t xml:space="preserve">provozní kapaliny do </w:t>
      </w:r>
      <w:r w:rsidR="00393343" w:rsidRPr="007A7B60">
        <w:rPr>
          <w:lang w:val="cs-CZ"/>
        </w:rPr>
        <w:t>vozidel:</w:t>
      </w:r>
      <w:r w:rsidRPr="007A7B60">
        <w:rPr>
          <w:lang w:val="cs-CZ"/>
        </w:rPr>
        <w:t xml:space="preserve"> </w:t>
      </w:r>
      <w:r w:rsidRPr="007A7B60">
        <w:rPr>
          <w:lang w:val="cs-CZ"/>
        </w:rPr>
        <w:tab/>
      </w:r>
    </w:p>
    <w:p w14:paraId="2A651827" w14:textId="77777777" w:rsidR="00020910" w:rsidRDefault="00E7534E" w:rsidP="00020910">
      <w:pPr>
        <w:pStyle w:val="ListParagraph"/>
        <w:numPr>
          <w:ilvl w:val="1"/>
          <w:numId w:val="25"/>
        </w:numPr>
        <w:contextualSpacing w:val="0"/>
        <w:jc w:val="both"/>
        <w:rPr>
          <w:lang w:val="cs-CZ"/>
        </w:rPr>
      </w:pPr>
      <w:r w:rsidRPr="007A7B60">
        <w:rPr>
          <w:lang w:val="cs-CZ"/>
        </w:rPr>
        <w:t xml:space="preserve">nemrznoucí kapalina do chladičů </w:t>
      </w:r>
    </w:p>
    <w:p w14:paraId="1782E85D" w14:textId="069F5AA5" w:rsidR="00E7534E" w:rsidRPr="00020910" w:rsidRDefault="00E7534E" w:rsidP="00020910">
      <w:pPr>
        <w:pStyle w:val="ListParagraph"/>
        <w:numPr>
          <w:ilvl w:val="1"/>
          <w:numId w:val="25"/>
        </w:numPr>
        <w:contextualSpacing w:val="0"/>
        <w:jc w:val="both"/>
        <w:rPr>
          <w:lang w:val="cs-CZ"/>
        </w:rPr>
      </w:pPr>
      <w:r w:rsidRPr="00020910">
        <w:rPr>
          <w:lang w:val="cs-CZ"/>
        </w:rPr>
        <w:t>kapalina do ostřikovačů</w:t>
      </w:r>
    </w:p>
    <w:p w14:paraId="14190411" w14:textId="6FD370CD" w:rsidR="00E7534E" w:rsidRPr="007A7B60" w:rsidRDefault="00E7534E" w:rsidP="00E7534E">
      <w:pPr>
        <w:pStyle w:val="Heading1"/>
        <w:rPr>
          <w:lang w:val="cs-CZ"/>
        </w:rPr>
      </w:pPr>
      <w:bookmarkStart w:id="7" w:name="_Toc96089714"/>
      <w:r w:rsidRPr="007A7B60">
        <w:rPr>
          <w:lang w:val="cs-CZ"/>
        </w:rPr>
        <w:t>Základní vlastnosti skladovaných látek</w:t>
      </w:r>
      <w:bookmarkEnd w:id="7"/>
    </w:p>
    <w:p w14:paraId="1EBDB035" w14:textId="74FDE6A2" w:rsidR="00E7534E" w:rsidRPr="007A7B60" w:rsidRDefault="00E7534E" w:rsidP="00E7534E">
      <w:pPr>
        <w:jc w:val="both"/>
        <w:rPr>
          <w:lang w:val="cs-CZ"/>
        </w:rPr>
      </w:pPr>
      <w:r w:rsidRPr="007A7B60">
        <w:rPr>
          <w:lang w:val="cs-CZ"/>
        </w:rPr>
        <w:t xml:space="preserve">Ropné látky jsou definovány jako uhlovodíky a jejich směsi, které jsou při teplotě + 40 st. C ještě tekuté. Motorové převodové a hydraulické oleje jsou hořlavé kapaliny IV. třídy nebezpečnosti, bod vzplanutí </w:t>
      </w:r>
      <w:proofErr w:type="gramStart"/>
      <w:r w:rsidRPr="007A7B60">
        <w:rPr>
          <w:lang w:val="cs-CZ"/>
        </w:rPr>
        <w:t xml:space="preserve">150 </w:t>
      </w:r>
      <w:r w:rsidR="008D13CA">
        <w:rPr>
          <w:lang w:val="cs-CZ"/>
        </w:rPr>
        <w:t>–</w:t>
      </w:r>
      <w:r w:rsidRPr="007A7B60">
        <w:rPr>
          <w:lang w:val="cs-CZ"/>
        </w:rPr>
        <w:t xml:space="preserve"> 190</w:t>
      </w:r>
      <w:proofErr w:type="gramEnd"/>
      <w:r w:rsidR="008D13CA">
        <w:rPr>
          <w:lang w:val="cs-CZ"/>
        </w:rPr>
        <w:t xml:space="preserve"> °</w:t>
      </w:r>
      <w:r w:rsidRPr="007A7B60">
        <w:rPr>
          <w:lang w:val="cs-CZ"/>
        </w:rPr>
        <w:t>C. Podrobné charakteristiky jsou uvedeny v požárním řádu skladů olejů.</w:t>
      </w:r>
    </w:p>
    <w:p w14:paraId="4BF857F0" w14:textId="2CD6BC58" w:rsidR="00E7534E" w:rsidRPr="007A7B60" w:rsidRDefault="00E7534E" w:rsidP="00E7534E">
      <w:pPr>
        <w:jc w:val="both"/>
        <w:rPr>
          <w:lang w:val="cs-CZ"/>
        </w:rPr>
      </w:pPr>
      <w:r w:rsidRPr="007A7B60">
        <w:rPr>
          <w:lang w:val="cs-CZ"/>
        </w:rPr>
        <w:lastRenderedPageBreak/>
        <w:t>Oleje zpravidla neobsahují jako přísady látky škodlivé zdraví, pro které platí zvláštní hygienické a bezpečnostní předpisy. Oleje jsou kapalné polotuhé látky ve vodě nerozpustné, avšak emulgovatelné. Vyznačují se charakteristickým zápachem. Zahřáním se vypařují, při vyšší teplotě se rozkládají. Z chemického hlediska se jedná o směs uhlovodíků. Výbušné směsi se mohou tvořit při zahřátí v prázdných a nevyčištěných obalech. Ke všem skladovaným látkám musí být ve skladu k dispozici bezpečnostní listy.</w:t>
      </w:r>
    </w:p>
    <w:p w14:paraId="115265E3" w14:textId="2D75CB93" w:rsidR="00E7534E" w:rsidRPr="007A7B60" w:rsidRDefault="00E7534E" w:rsidP="00E7534E">
      <w:pPr>
        <w:pStyle w:val="Heading1"/>
        <w:rPr>
          <w:lang w:val="cs-CZ"/>
        </w:rPr>
      </w:pPr>
      <w:bookmarkStart w:id="8" w:name="_Toc96089715"/>
      <w:r w:rsidRPr="007A7B60">
        <w:rPr>
          <w:lang w:val="cs-CZ"/>
        </w:rPr>
        <w:t>Pokyny pro obsluhu a údržbu</w:t>
      </w:r>
      <w:bookmarkEnd w:id="8"/>
    </w:p>
    <w:p w14:paraId="211B64D2" w14:textId="77777777" w:rsidR="00E7534E" w:rsidRPr="007A7B60" w:rsidRDefault="00E7534E" w:rsidP="00E7534E">
      <w:pPr>
        <w:jc w:val="both"/>
        <w:rPr>
          <w:lang w:val="cs-CZ"/>
        </w:rPr>
      </w:pPr>
      <w:r w:rsidRPr="007A7B60">
        <w:rPr>
          <w:lang w:val="cs-CZ"/>
        </w:rPr>
        <w:t>Objekty, v nichž se ropné látky přijímají, skladují, vydávají nebo používají, nebo kde se s ropnými látkami manipuluje, musí být zabezpečeny tak, aby nemohlo dojít k úniku ropných látek do povrchových nebo do podzemních vod nebo k nepřípustnému znečištění terénu nebo k úniku ropných látek do kanalizace.</w:t>
      </w:r>
    </w:p>
    <w:p w14:paraId="32F79E56" w14:textId="77777777" w:rsidR="00E7534E" w:rsidRPr="007A7B60" w:rsidRDefault="00E7534E" w:rsidP="00E7534E">
      <w:pPr>
        <w:jc w:val="both"/>
        <w:rPr>
          <w:lang w:val="cs-CZ"/>
        </w:rPr>
      </w:pPr>
      <w:r w:rsidRPr="007A7B60">
        <w:rPr>
          <w:lang w:val="cs-CZ"/>
        </w:rPr>
        <w:t>Sklad musí být udržován suchý, chladný, avšak znemožňující pokles teplot pod bod mrazu. Dveře skladu musí být ocelové nebo oplechované včetně zárubní. Klíče od skladu mohou mít jen osoby odpovědné za skladování ropných látek, resp. jiná, jmenovitě určená osoba, která provádí výdej a kontrolu skladu v době nepřítomnosti obsluhy. Pro případ havarijní situace musí být jedno provedení klíčů uloženo v zapečetěné skříňce v kanceláři vedoucího zaměstnance. Výdej těchto klíčů se provede oprávněné osobě výhradně na základě zápisu.</w:t>
      </w:r>
    </w:p>
    <w:p w14:paraId="60821F1C" w14:textId="77777777" w:rsidR="00E7534E" w:rsidRPr="007A7B60" w:rsidRDefault="00E7534E" w:rsidP="00E7534E">
      <w:pPr>
        <w:jc w:val="both"/>
        <w:rPr>
          <w:lang w:val="cs-CZ"/>
        </w:rPr>
      </w:pPr>
      <w:r w:rsidRPr="007A7B60">
        <w:rPr>
          <w:lang w:val="cs-CZ"/>
        </w:rPr>
        <w:t>Před vstupem do skladu musí obsluha spolehlivě ověřit, že nejsou překročeny nejvyšší přípustné koncentrace škodlivin v prostorách skladu.</w:t>
      </w:r>
    </w:p>
    <w:p w14:paraId="7AF05527" w14:textId="77777777" w:rsidR="00E7534E" w:rsidRPr="007A7B60" w:rsidRDefault="00E7534E" w:rsidP="00E7534E">
      <w:pPr>
        <w:jc w:val="both"/>
        <w:rPr>
          <w:lang w:val="cs-CZ"/>
        </w:rPr>
      </w:pPr>
      <w:r w:rsidRPr="007A7B60">
        <w:rPr>
          <w:lang w:val="cs-CZ"/>
        </w:rPr>
        <w:t>Okna skladu musí být zajištěna proti vniknutí.</w:t>
      </w:r>
    </w:p>
    <w:p w14:paraId="70FFAD28" w14:textId="77777777" w:rsidR="00E7534E" w:rsidRPr="007A7B60" w:rsidRDefault="00E7534E" w:rsidP="00E7534E">
      <w:pPr>
        <w:jc w:val="both"/>
        <w:rPr>
          <w:lang w:val="cs-CZ"/>
        </w:rPr>
      </w:pPr>
      <w:r w:rsidRPr="007A7B60">
        <w:rPr>
          <w:lang w:val="cs-CZ"/>
        </w:rPr>
        <w:t>Dopravní cesty, uličky a manipulační prostory musí být ve stanovených profilech neustále průjezdné a průchodné, nesmějí být zužovány provozním zařízením ani materiálem. Podlaha skladu a uliček musí být udržována v řádném stavu, poškozené povrchy musí být neprodleně opraveny. Musí být odolná proti chemickým účinkům skladovaných látek, otěru, musí být přiměřeně drsná a dobře čistitelná.</w:t>
      </w:r>
    </w:p>
    <w:p w14:paraId="1BA2B844" w14:textId="77777777" w:rsidR="00E7534E" w:rsidRPr="007A7B60" w:rsidRDefault="00E7534E" w:rsidP="00E7534E">
      <w:pPr>
        <w:jc w:val="both"/>
        <w:rPr>
          <w:lang w:val="cs-CZ"/>
        </w:rPr>
      </w:pPr>
      <w:r w:rsidRPr="007A7B60">
        <w:rPr>
          <w:lang w:val="cs-CZ"/>
        </w:rPr>
        <w:t>Manipulační komunikace před skladem musí být udržována v řádném technickém stavu, případné výtluky musí být označeny a neprodleně opraveny. Komunikace musí být řádně osvětlena, při manipulaci s oleji musí být volná a uklizená. V zimním období musí být řádně udržována, na vozovce se nesmí vyskytovat zmrazky a musí být kryta posypem.</w:t>
      </w:r>
    </w:p>
    <w:p w14:paraId="4C83CF5C" w14:textId="77777777" w:rsidR="00E7534E" w:rsidRPr="007A7B60" w:rsidRDefault="00E7534E" w:rsidP="00E7534E">
      <w:pPr>
        <w:jc w:val="both"/>
        <w:rPr>
          <w:lang w:val="cs-CZ"/>
        </w:rPr>
      </w:pPr>
      <w:r w:rsidRPr="007A7B60">
        <w:rPr>
          <w:lang w:val="cs-CZ"/>
        </w:rPr>
        <w:t>Všechny nádrže, kontejnery a přepravní obaly, v nichž se oleje skladují nebo přepravují, musí být označeny nápisem upozorňujícím na jejich obsah s udáním třídy nebezpečnosti kapaliny.</w:t>
      </w:r>
    </w:p>
    <w:p w14:paraId="77B6E146" w14:textId="77777777" w:rsidR="00E7534E" w:rsidRPr="007A7B60" w:rsidRDefault="00E7534E" w:rsidP="00E7534E">
      <w:pPr>
        <w:jc w:val="both"/>
        <w:rPr>
          <w:lang w:val="cs-CZ"/>
        </w:rPr>
      </w:pPr>
      <w:r w:rsidRPr="007A7B60">
        <w:rPr>
          <w:lang w:val="cs-CZ"/>
        </w:rPr>
        <w:t>Každá nádrž pro skladování a přepravu hořlavých kapalin musí být odborně přezkoušena na pevnost a těsnost dle předpisů výrobce.</w:t>
      </w:r>
    </w:p>
    <w:p w14:paraId="3DED2700" w14:textId="77777777" w:rsidR="00E7534E" w:rsidRPr="007A7B60" w:rsidRDefault="00E7534E" w:rsidP="00E7534E">
      <w:pPr>
        <w:jc w:val="both"/>
        <w:rPr>
          <w:lang w:val="cs-CZ"/>
        </w:rPr>
      </w:pPr>
      <w:r w:rsidRPr="007A7B60">
        <w:rPr>
          <w:lang w:val="cs-CZ"/>
        </w:rPr>
        <w:t>Skladování olejů v otevřených nádobách není dovoleno.</w:t>
      </w:r>
    </w:p>
    <w:p w14:paraId="4DFE0C7B" w14:textId="77777777" w:rsidR="00E7534E" w:rsidRPr="007A7B60" w:rsidRDefault="00E7534E" w:rsidP="00E7534E">
      <w:pPr>
        <w:jc w:val="both"/>
        <w:rPr>
          <w:lang w:val="cs-CZ"/>
        </w:rPr>
      </w:pPr>
      <w:r w:rsidRPr="007A7B60">
        <w:rPr>
          <w:lang w:val="cs-CZ"/>
        </w:rPr>
        <w:t>Při odlévání olejů do menších obalů se musí především očistit okolí otvoru. Sudy musí být uloženy na otáčivém stojanu nebo je možné použít k přečerpání čerpadlo.</w:t>
      </w:r>
    </w:p>
    <w:p w14:paraId="2631B097" w14:textId="77777777" w:rsidR="00E7534E" w:rsidRPr="007A7B60" w:rsidRDefault="00E7534E" w:rsidP="00E7534E">
      <w:pPr>
        <w:jc w:val="both"/>
        <w:rPr>
          <w:lang w:val="cs-CZ"/>
        </w:rPr>
      </w:pPr>
      <w:r w:rsidRPr="007A7B60">
        <w:rPr>
          <w:lang w:val="cs-CZ"/>
        </w:rPr>
        <w:t>Při používání hadic pro přečerpávání musí být tyto uloženy (zavěšeny) tak, aby veškeré úkapy ropných látek z nich byly zachyceny.</w:t>
      </w:r>
    </w:p>
    <w:p w14:paraId="5B504587" w14:textId="77777777" w:rsidR="00E7534E" w:rsidRPr="007A7B60" w:rsidRDefault="00E7534E" w:rsidP="00E7534E">
      <w:pPr>
        <w:jc w:val="both"/>
        <w:rPr>
          <w:lang w:val="cs-CZ"/>
        </w:rPr>
      </w:pPr>
      <w:r w:rsidRPr="007A7B60">
        <w:rPr>
          <w:lang w:val="cs-CZ"/>
        </w:rPr>
        <w:t xml:space="preserve">Ropné látky vypouštěné při vyprazdňování technologického zařízení po odstavení z provozu se musí zachytit tak, aby nedošlo k jejich úniku. Místa možných úkapů a úniků při manipulaci s ropnými látkami se zabezpečují záchytnými nádobami. Ve skladu i v manipulačních prostorách se musí udržovat čistota a pořádek. Při náhodném rozlití se musí veškeré úkapy a úniky neprodleně odstranit. Vhodné je např. posypání suchým pískem nebo </w:t>
      </w:r>
      <w:proofErr w:type="spellStart"/>
      <w:r w:rsidRPr="007A7B60">
        <w:rPr>
          <w:lang w:val="cs-CZ"/>
        </w:rPr>
        <w:t>vapexem</w:t>
      </w:r>
      <w:proofErr w:type="spellEnd"/>
      <w:r w:rsidRPr="007A7B60">
        <w:rPr>
          <w:lang w:val="cs-CZ"/>
        </w:rPr>
        <w:t xml:space="preserve"> a jejich odstranění na bezpečné místo. V případě použití dřevních pilin, </w:t>
      </w:r>
      <w:proofErr w:type="spellStart"/>
      <w:r w:rsidRPr="007A7B60">
        <w:rPr>
          <w:lang w:val="cs-CZ"/>
        </w:rPr>
        <w:t>hader</w:t>
      </w:r>
      <w:proofErr w:type="spellEnd"/>
      <w:r w:rsidRPr="007A7B60">
        <w:rPr>
          <w:lang w:val="cs-CZ"/>
        </w:rPr>
        <w:t xml:space="preserve">, čistící bavlny, papíru, </w:t>
      </w:r>
      <w:proofErr w:type="spellStart"/>
      <w:r w:rsidRPr="007A7B60">
        <w:rPr>
          <w:lang w:val="cs-CZ"/>
        </w:rPr>
        <w:t>fibroilu</w:t>
      </w:r>
      <w:proofErr w:type="spellEnd"/>
      <w:r w:rsidRPr="007A7B60">
        <w:rPr>
          <w:lang w:val="cs-CZ"/>
        </w:rPr>
        <w:t>, dřevité vlny apod., musí být nasáklé materiály ihned odloženy do kovové nádoby s těsným víkem. Nádoba na odpad musí být uložena mimo prostor skladu. Pro vyloučení možnosti samovznícení takového odpadu je vhodné tento odpad ihned předat do skladu nebezpečných odpadů, resp. předat oprávněné osobě.</w:t>
      </w:r>
    </w:p>
    <w:p w14:paraId="3188407C" w14:textId="41DF2F5E" w:rsidR="00E7534E" w:rsidRPr="007A7B60" w:rsidRDefault="00E7534E" w:rsidP="00E7534E">
      <w:pPr>
        <w:jc w:val="both"/>
        <w:rPr>
          <w:lang w:val="cs-CZ"/>
        </w:rPr>
      </w:pPr>
      <w:r w:rsidRPr="007A7B60">
        <w:rPr>
          <w:lang w:val="cs-CZ"/>
        </w:rPr>
        <w:lastRenderedPageBreak/>
        <w:t>Při každé manipulaci s oleji musí obsluha používat předepsané osobní ochranné prostředky (</w:t>
      </w:r>
      <w:r w:rsidR="00FC68FA" w:rsidRPr="007A7B60">
        <w:rPr>
          <w:lang w:val="cs-CZ"/>
        </w:rPr>
        <w:t>oleji vzdorné</w:t>
      </w:r>
      <w:r w:rsidRPr="007A7B60">
        <w:rPr>
          <w:lang w:val="cs-CZ"/>
        </w:rPr>
        <w:t xml:space="preserve"> rukavice, pracovní oděv, ochrannou obuv). Platí dodržování zásad obecné osobní hygieny. Při práci je nutno větrat, není dovoleno jíst, pít ani kouřit. </w:t>
      </w:r>
    </w:p>
    <w:p w14:paraId="531E92DD" w14:textId="77777777" w:rsidR="00E7534E" w:rsidRPr="007A7B60" w:rsidRDefault="00E7534E" w:rsidP="00E7534E">
      <w:pPr>
        <w:jc w:val="both"/>
        <w:rPr>
          <w:lang w:val="cs-CZ"/>
        </w:rPr>
      </w:pPr>
      <w:r w:rsidRPr="007A7B60">
        <w:rPr>
          <w:lang w:val="cs-CZ"/>
        </w:rPr>
        <w:t>Všechny uzávěry nádrží a sudů musí zaručovat těsnost při běžných provozních podmínkách a při přepravě.</w:t>
      </w:r>
    </w:p>
    <w:p w14:paraId="56F4FC81" w14:textId="77777777" w:rsidR="00E7534E" w:rsidRPr="007A7B60" w:rsidRDefault="00E7534E" w:rsidP="00E7534E">
      <w:pPr>
        <w:jc w:val="both"/>
        <w:rPr>
          <w:lang w:val="cs-CZ"/>
        </w:rPr>
      </w:pPr>
      <w:r w:rsidRPr="007A7B60">
        <w:rPr>
          <w:lang w:val="cs-CZ"/>
        </w:rPr>
        <w:t>Během provozu je třeba zjišťovat, zda nedochází k úniku skladovaných ropných látek z obalů. Při zjištění i malých netěsností je třeba obsah obalu ihned přečerpat a závadu odstranit. Pokud nelze závadu odstranit, vadný obal vyčistit a vyřadit z používaní.</w:t>
      </w:r>
    </w:p>
    <w:p w14:paraId="6603D232" w14:textId="7C5DBA58" w:rsidR="00E7534E" w:rsidRPr="007A7B60" w:rsidRDefault="00E7534E" w:rsidP="00E7534E">
      <w:pPr>
        <w:jc w:val="both"/>
        <w:rPr>
          <w:lang w:val="cs-CZ"/>
        </w:rPr>
      </w:pPr>
      <w:r w:rsidRPr="007A7B60">
        <w:rPr>
          <w:lang w:val="cs-CZ"/>
        </w:rPr>
        <w:t>Ve skladu nesmějí být uloženy materiály a předměty, které nesouvisí s provozem skladu. Prázdné obaly se musí skladovat odděleně od plných obalů. Před uskladněním musí být prázdné obaly uzavřeny a očištěny na vnějším povrchu od úkapů ropných látek. Sudy s oleji musí být vždy uloženy otvorem nahoru. Sklad musí být vybaven dostatečným množstvím asanačních prostředků.</w:t>
      </w:r>
    </w:p>
    <w:p w14:paraId="3BA3C705" w14:textId="13BE3550" w:rsidR="00E7534E" w:rsidRPr="007A7B60" w:rsidRDefault="00E7534E" w:rsidP="00E7534E">
      <w:pPr>
        <w:pStyle w:val="Heading2"/>
      </w:pPr>
      <w:bookmarkStart w:id="9" w:name="_Toc96089716"/>
      <w:r w:rsidRPr="007A7B60">
        <w:t>Povinnosti obsluhy při uskladňování a vyskladňování</w:t>
      </w:r>
      <w:bookmarkEnd w:id="9"/>
    </w:p>
    <w:p w14:paraId="1516D227" w14:textId="77777777" w:rsidR="00E7534E" w:rsidRPr="007A7B60" w:rsidRDefault="00E7534E" w:rsidP="00E7534E">
      <w:pPr>
        <w:pStyle w:val="ListParagraph"/>
        <w:numPr>
          <w:ilvl w:val="0"/>
          <w:numId w:val="26"/>
        </w:numPr>
        <w:ind w:left="426" w:hanging="426"/>
        <w:contextualSpacing w:val="0"/>
        <w:jc w:val="both"/>
        <w:rPr>
          <w:lang w:val="cs-CZ"/>
        </w:rPr>
      </w:pPr>
      <w:r w:rsidRPr="007A7B60">
        <w:rPr>
          <w:lang w:val="cs-CZ"/>
        </w:rPr>
        <w:t>Přesvědčit se, zda je ve skladu dostatek místa ve vyhrazených prostorách pro jednotlivé druhy přijímaných olejů.</w:t>
      </w:r>
    </w:p>
    <w:p w14:paraId="2788D2A6" w14:textId="77777777" w:rsidR="00E7534E" w:rsidRPr="007A7B60" w:rsidRDefault="00E7534E" w:rsidP="00E7534E">
      <w:pPr>
        <w:pStyle w:val="ListParagraph"/>
        <w:numPr>
          <w:ilvl w:val="0"/>
          <w:numId w:val="26"/>
        </w:numPr>
        <w:ind w:left="426" w:hanging="426"/>
        <w:contextualSpacing w:val="0"/>
        <w:jc w:val="both"/>
        <w:rPr>
          <w:lang w:val="cs-CZ"/>
        </w:rPr>
      </w:pPr>
      <w:r w:rsidRPr="007A7B60">
        <w:rPr>
          <w:lang w:val="cs-CZ"/>
        </w:rPr>
        <w:t>Být osobně a trvale přítomen po celou dobu příjmu a vyskladňování olejů.</w:t>
      </w:r>
    </w:p>
    <w:p w14:paraId="4705F1C9" w14:textId="77777777" w:rsidR="00E7534E" w:rsidRPr="007A7B60" w:rsidRDefault="00E7534E" w:rsidP="00E7534E">
      <w:pPr>
        <w:pStyle w:val="ListParagraph"/>
        <w:numPr>
          <w:ilvl w:val="0"/>
          <w:numId w:val="26"/>
        </w:numPr>
        <w:ind w:left="426" w:hanging="426"/>
        <w:contextualSpacing w:val="0"/>
        <w:jc w:val="both"/>
        <w:rPr>
          <w:lang w:val="cs-CZ"/>
        </w:rPr>
      </w:pPr>
      <w:r w:rsidRPr="007A7B60">
        <w:rPr>
          <w:lang w:val="cs-CZ"/>
        </w:rPr>
        <w:t>Dbát na to, aby byl trvale přítomen i řidič dopravního prostředku, který materiál dopravil.</w:t>
      </w:r>
    </w:p>
    <w:p w14:paraId="4A1990CC" w14:textId="77777777" w:rsidR="00E7534E" w:rsidRPr="007A7B60" w:rsidRDefault="00E7534E" w:rsidP="00E7534E">
      <w:pPr>
        <w:pStyle w:val="ListParagraph"/>
        <w:numPr>
          <w:ilvl w:val="0"/>
          <w:numId w:val="26"/>
        </w:numPr>
        <w:ind w:left="426" w:hanging="426"/>
        <w:contextualSpacing w:val="0"/>
        <w:jc w:val="both"/>
        <w:rPr>
          <w:lang w:val="cs-CZ"/>
        </w:rPr>
      </w:pPr>
      <w:r w:rsidRPr="007A7B60">
        <w:rPr>
          <w:lang w:val="cs-CZ"/>
        </w:rPr>
        <w:t>Zajistit, aby se v prostorách příjmu nepohybovaly nepovolané osoby a žádná vozidla.</w:t>
      </w:r>
    </w:p>
    <w:p w14:paraId="51D4C7B6" w14:textId="74DC40F0" w:rsidR="00E7534E" w:rsidRPr="007A7B60" w:rsidRDefault="00E7534E" w:rsidP="00E7534E">
      <w:pPr>
        <w:pStyle w:val="ListParagraph"/>
        <w:numPr>
          <w:ilvl w:val="0"/>
          <w:numId w:val="26"/>
        </w:numPr>
        <w:ind w:left="426" w:hanging="426"/>
        <w:contextualSpacing w:val="0"/>
        <w:jc w:val="both"/>
        <w:rPr>
          <w:lang w:val="cs-CZ"/>
        </w:rPr>
      </w:pPr>
      <w:r w:rsidRPr="007A7B60">
        <w:rPr>
          <w:lang w:val="cs-CZ"/>
        </w:rPr>
        <w:t xml:space="preserve">Před zahájením skládání materiálu připravit </w:t>
      </w:r>
      <w:proofErr w:type="spellStart"/>
      <w:r w:rsidRPr="007A7B60">
        <w:rPr>
          <w:lang w:val="cs-CZ"/>
        </w:rPr>
        <w:t>protihavarijní</w:t>
      </w:r>
      <w:proofErr w:type="spellEnd"/>
      <w:r w:rsidRPr="007A7B60">
        <w:rPr>
          <w:lang w:val="cs-CZ"/>
        </w:rPr>
        <w:t xml:space="preserve"> prostředky a </w:t>
      </w:r>
      <w:r w:rsidR="007D47C4" w:rsidRPr="007A7B60">
        <w:rPr>
          <w:lang w:val="cs-CZ"/>
        </w:rPr>
        <w:t>sorpční</w:t>
      </w:r>
      <w:r w:rsidRPr="007A7B60">
        <w:rPr>
          <w:lang w:val="cs-CZ"/>
        </w:rPr>
        <w:t xml:space="preserve"> materiál pro likvidaci případných úkapů nebo drobných úniků.</w:t>
      </w:r>
    </w:p>
    <w:p w14:paraId="6AFE76A5" w14:textId="77777777" w:rsidR="00E7534E" w:rsidRPr="007A7B60" w:rsidRDefault="00E7534E" w:rsidP="00E7534E">
      <w:pPr>
        <w:pStyle w:val="ListParagraph"/>
        <w:numPr>
          <w:ilvl w:val="0"/>
          <w:numId w:val="26"/>
        </w:numPr>
        <w:ind w:left="426" w:hanging="426"/>
        <w:contextualSpacing w:val="0"/>
        <w:jc w:val="both"/>
        <w:rPr>
          <w:lang w:val="cs-CZ"/>
        </w:rPr>
      </w:pPr>
      <w:r w:rsidRPr="007A7B60">
        <w:rPr>
          <w:lang w:val="cs-CZ"/>
        </w:rPr>
        <w:t>Připravit na dosah ruční hasící přístroj, který je součástí vybavení skladu.</w:t>
      </w:r>
    </w:p>
    <w:p w14:paraId="3F1A7680" w14:textId="77777777" w:rsidR="00E7534E" w:rsidRPr="007A7B60" w:rsidRDefault="00E7534E" w:rsidP="00E7534E">
      <w:pPr>
        <w:pStyle w:val="ListParagraph"/>
        <w:numPr>
          <w:ilvl w:val="0"/>
          <w:numId w:val="26"/>
        </w:numPr>
        <w:ind w:left="426" w:hanging="426"/>
        <w:contextualSpacing w:val="0"/>
        <w:jc w:val="both"/>
        <w:rPr>
          <w:lang w:val="cs-CZ"/>
        </w:rPr>
      </w:pPr>
      <w:r w:rsidRPr="007A7B60">
        <w:rPr>
          <w:lang w:val="cs-CZ"/>
        </w:rPr>
        <w:t>Připravit a používat potřebné ochranné pomůcky.</w:t>
      </w:r>
    </w:p>
    <w:p w14:paraId="7540EF54" w14:textId="77777777" w:rsidR="00E7534E" w:rsidRPr="007A7B60" w:rsidRDefault="00E7534E" w:rsidP="00E7534E">
      <w:pPr>
        <w:pStyle w:val="ListParagraph"/>
        <w:numPr>
          <w:ilvl w:val="0"/>
          <w:numId w:val="26"/>
        </w:numPr>
        <w:ind w:left="426" w:hanging="426"/>
        <w:contextualSpacing w:val="0"/>
        <w:jc w:val="both"/>
        <w:rPr>
          <w:lang w:val="cs-CZ"/>
        </w:rPr>
      </w:pPr>
      <w:r w:rsidRPr="007A7B60">
        <w:rPr>
          <w:lang w:val="cs-CZ"/>
        </w:rPr>
        <w:t>Jednotlivé druhy přijímaných olejů uskladňovat pouze ve vyhrazených prostorách tomuto materiálu.</w:t>
      </w:r>
    </w:p>
    <w:p w14:paraId="572A59C2" w14:textId="77777777" w:rsidR="00E7534E" w:rsidRPr="007A7B60" w:rsidRDefault="00E7534E" w:rsidP="00E7534E">
      <w:pPr>
        <w:pStyle w:val="ListParagraph"/>
        <w:numPr>
          <w:ilvl w:val="0"/>
          <w:numId w:val="26"/>
        </w:numPr>
        <w:ind w:left="426" w:hanging="426"/>
        <w:contextualSpacing w:val="0"/>
        <w:jc w:val="both"/>
        <w:rPr>
          <w:lang w:val="cs-CZ"/>
        </w:rPr>
      </w:pPr>
      <w:r w:rsidRPr="007A7B60">
        <w:rPr>
          <w:lang w:val="cs-CZ"/>
        </w:rPr>
        <w:t>Nepřipustit uskladnění olejů, jejichž obal není dostatečně pevný, je poškozený nebo není dostatečně těsný.</w:t>
      </w:r>
    </w:p>
    <w:p w14:paraId="0EC24537" w14:textId="77777777" w:rsidR="00E7534E" w:rsidRPr="007A7B60" w:rsidRDefault="00E7534E" w:rsidP="00E7534E">
      <w:pPr>
        <w:pStyle w:val="ListParagraph"/>
        <w:numPr>
          <w:ilvl w:val="0"/>
          <w:numId w:val="26"/>
        </w:numPr>
        <w:ind w:left="426" w:hanging="426"/>
        <w:contextualSpacing w:val="0"/>
        <w:jc w:val="both"/>
        <w:rPr>
          <w:lang w:val="cs-CZ"/>
        </w:rPr>
      </w:pPr>
      <w:r w:rsidRPr="007A7B60">
        <w:rPr>
          <w:lang w:val="cs-CZ"/>
        </w:rPr>
        <w:t>Nepřipustit překračování limitního množství pro skladování jednotlivých druhů olejů.</w:t>
      </w:r>
    </w:p>
    <w:p w14:paraId="0D4F24CA" w14:textId="5B33FADE" w:rsidR="00E7534E" w:rsidRPr="007A7B60" w:rsidRDefault="00E7534E" w:rsidP="00E7534E">
      <w:pPr>
        <w:pStyle w:val="ListParagraph"/>
        <w:numPr>
          <w:ilvl w:val="0"/>
          <w:numId w:val="26"/>
        </w:numPr>
        <w:ind w:left="426" w:hanging="426"/>
        <w:contextualSpacing w:val="0"/>
        <w:jc w:val="both"/>
        <w:rPr>
          <w:lang w:val="cs-CZ"/>
        </w:rPr>
      </w:pPr>
      <w:r w:rsidRPr="007A7B60">
        <w:rPr>
          <w:lang w:val="cs-CZ"/>
        </w:rPr>
        <w:t xml:space="preserve">Při vyskladňování předat požadované oleje pouze oprávněné </w:t>
      </w:r>
      <w:r w:rsidR="007D47C4" w:rsidRPr="007A7B60">
        <w:rPr>
          <w:lang w:val="cs-CZ"/>
        </w:rPr>
        <w:t>osobě – pověřenému</w:t>
      </w:r>
      <w:r w:rsidRPr="007A7B60">
        <w:rPr>
          <w:lang w:val="cs-CZ"/>
        </w:rPr>
        <w:t xml:space="preserve"> zaměstnanci dílen.</w:t>
      </w:r>
    </w:p>
    <w:p w14:paraId="304314BA" w14:textId="5E46F490" w:rsidR="00E7534E" w:rsidRPr="007A7B60" w:rsidRDefault="00E7534E" w:rsidP="00E7534E">
      <w:pPr>
        <w:pStyle w:val="Heading2"/>
      </w:pPr>
      <w:bookmarkStart w:id="10" w:name="_Toc96089717"/>
      <w:r w:rsidRPr="007A7B60">
        <w:t>Kvalifikace zaměstnanců</w:t>
      </w:r>
      <w:bookmarkEnd w:id="10"/>
    </w:p>
    <w:p w14:paraId="187EF804" w14:textId="77777777" w:rsidR="00E7534E" w:rsidRPr="007A7B60" w:rsidRDefault="00E7534E" w:rsidP="00E7534E">
      <w:pPr>
        <w:jc w:val="both"/>
        <w:rPr>
          <w:lang w:val="cs-CZ"/>
        </w:rPr>
      </w:pPr>
      <w:r w:rsidRPr="007A7B60">
        <w:rPr>
          <w:lang w:val="cs-CZ"/>
        </w:rPr>
        <w:t>pro provoz skladu:</w:t>
      </w:r>
    </w:p>
    <w:p w14:paraId="6D29412F" w14:textId="73C907B7" w:rsidR="00E7534E" w:rsidRPr="007A7B60" w:rsidRDefault="00E7534E" w:rsidP="00E7534E">
      <w:pPr>
        <w:jc w:val="both"/>
        <w:rPr>
          <w:lang w:val="cs-CZ"/>
        </w:rPr>
      </w:pPr>
      <w:r w:rsidRPr="007A7B60">
        <w:rPr>
          <w:lang w:val="cs-CZ"/>
        </w:rPr>
        <w:t xml:space="preserve">Pracovník skladu musí být starší </w:t>
      </w:r>
      <w:r w:rsidR="00232068" w:rsidRPr="007A7B60">
        <w:rPr>
          <w:lang w:val="cs-CZ"/>
        </w:rPr>
        <w:t>18</w:t>
      </w:r>
      <w:r w:rsidRPr="007A7B60">
        <w:rPr>
          <w:lang w:val="cs-CZ"/>
        </w:rPr>
        <w:t xml:space="preserve"> let a musí být pro tuto činnost tělesně a duševně způsobilý.</w:t>
      </w:r>
    </w:p>
    <w:p w14:paraId="62B6A80D" w14:textId="258A8BC5" w:rsidR="00E7534E" w:rsidRPr="007A7B60" w:rsidRDefault="00E7534E" w:rsidP="00E7534E">
      <w:pPr>
        <w:pStyle w:val="Heading2"/>
      </w:pPr>
      <w:bookmarkStart w:id="11" w:name="_Toc96089718"/>
      <w:r w:rsidRPr="007A7B60">
        <w:t>Odpovědnost za bezpečnost skladování</w:t>
      </w:r>
      <w:bookmarkEnd w:id="11"/>
    </w:p>
    <w:p w14:paraId="1459DDDB" w14:textId="0316BAD0" w:rsidR="00E7534E" w:rsidRPr="007A7B60" w:rsidRDefault="00E7534E" w:rsidP="00E7534E">
      <w:pPr>
        <w:jc w:val="both"/>
        <w:rPr>
          <w:lang w:val="cs-CZ"/>
        </w:rPr>
      </w:pPr>
      <w:r w:rsidRPr="007A7B60">
        <w:rPr>
          <w:lang w:val="cs-CZ"/>
        </w:rPr>
        <w:t xml:space="preserve">Pracovníkem odpovědným za bezpečnost skladování byl </w:t>
      </w:r>
      <w:r w:rsidR="00232068" w:rsidRPr="007A7B60">
        <w:rPr>
          <w:lang w:val="cs-CZ"/>
        </w:rPr>
        <w:t>určen:</w:t>
      </w:r>
    </w:p>
    <w:p w14:paraId="722DBD67" w14:textId="4D5F3782" w:rsidR="00E7534E" w:rsidRPr="00912B1A" w:rsidRDefault="00E7534E" w:rsidP="00E7534E">
      <w:pPr>
        <w:jc w:val="both"/>
        <w:rPr>
          <w:rStyle w:val="IntenseEmphasis"/>
          <w:lang w:val="cs-CZ"/>
        </w:rPr>
      </w:pPr>
      <w:r w:rsidRPr="00912B1A">
        <w:rPr>
          <w:rStyle w:val="IntenseEmphasis"/>
          <w:lang w:val="cs-CZ"/>
        </w:rPr>
        <w:t>Datum</w:t>
      </w:r>
      <w:r w:rsidRPr="00912B1A">
        <w:rPr>
          <w:rStyle w:val="IntenseEmphasis"/>
          <w:lang w:val="cs-CZ"/>
        </w:rPr>
        <w:tab/>
      </w:r>
      <w:r w:rsidRPr="00912B1A">
        <w:rPr>
          <w:rStyle w:val="IntenseEmphasis"/>
          <w:lang w:val="cs-CZ"/>
        </w:rPr>
        <w:tab/>
      </w:r>
      <w:r w:rsidR="000A2841" w:rsidRPr="00912B1A">
        <w:rPr>
          <w:rStyle w:val="IntenseEmphasis"/>
        </w:rPr>
        <w:tab/>
      </w:r>
      <w:r w:rsidRPr="00912B1A">
        <w:rPr>
          <w:rStyle w:val="IntenseEmphasis"/>
          <w:lang w:val="cs-CZ"/>
        </w:rPr>
        <w:t>Jméno</w:t>
      </w:r>
      <w:r w:rsidRPr="00912B1A">
        <w:rPr>
          <w:rStyle w:val="IntenseEmphasis"/>
          <w:lang w:val="cs-CZ"/>
        </w:rPr>
        <w:tab/>
      </w:r>
      <w:r w:rsidRPr="00912B1A">
        <w:rPr>
          <w:rStyle w:val="IntenseEmphasis"/>
          <w:lang w:val="cs-CZ"/>
        </w:rPr>
        <w:tab/>
      </w:r>
      <w:r w:rsidR="000A2841" w:rsidRPr="00912B1A">
        <w:rPr>
          <w:rStyle w:val="IntenseEmphasis"/>
        </w:rPr>
        <w:tab/>
      </w:r>
      <w:r w:rsidRPr="00912B1A">
        <w:rPr>
          <w:rStyle w:val="IntenseEmphasis"/>
          <w:lang w:val="cs-CZ"/>
        </w:rPr>
        <w:t>Pracovní zařazení</w:t>
      </w:r>
      <w:r w:rsidR="00E729D9" w:rsidRPr="00912B1A">
        <w:rPr>
          <w:rStyle w:val="IntenseEmphasis"/>
        </w:rPr>
        <w:tab/>
      </w:r>
      <w:r w:rsidR="000A2841" w:rsidRPr="00912B1A">
        <w:rPr>
          <w:rStyle w:val="IntenseEmphasis"/>
          <w:lang w:val="cs-CZ"/>
        </w:rPr>
        <w:tab/>
      </w:r>
      <w:r w:rsidR="000A2841" w:rsidRPr="00912B1A">
        <w:rPr>
          <w:rStyle w:val="IntenseEmphasis"/>
          <w:lang w:val="cs-CZ"/>
        </w:rPr>
        <w:tab/>
        <w:t>Podpis</w:t>
      </w:r>
    </w:p>
    <w:p w14:paraId="2424857B" w14:textId="5A0D7F33" w:rsidR="004D35C7" w:rsidRPr="00095B4B" w:rsidRDefault="004D35C7" w:rsidP="00E7534E">
      <w:pPr>
        <w:jc w:val="both"/>
        <w:rPr>
          <w:i/>
          <w:iCs/>
          <w:lang w:val="cs-CZ"/>
        </w:rPr>
      </w:pPr>
    </w:p>
    <w:p w14:paraId="551A588E" w14:textId="6EC42244" w:rsidR="007D47C4" w:rsidRDefault="007D47C4" w:rsidP="00E7534E">
      <w:pPr>
        <w:jc w:val="both"/>
        <w:rPr>
          <w:lang w:val="cs-CZ"/>
        </w:rPr>
      </w:pPr>
    </w:p>
    <w:p w14:paraId="75636D02" w14:textId="77777777" w:rsidR="007D47C4" w:rsidRPr="007A7B60" w:rsidRDefault="007D47C4" w:rsidP="00E7534E">
      <w:pPr>
        <w:jc w:val="both"/>
        <w:rPr>
          <w:lang w:val="cs-CZ"/>
        </w:rPr>
      </w:pPr>
    </w:p>
    <w:p w14:paraId="58714B53" w14:textId="77777777" w:rsidR="00E7534E" w:rsidRPr="00E7534E" w:rsidRDefault="00E7534E" w:rsidP="00E7534E">
      <w:pPr>
        <w:jc w:val="both"/>
        <w:rPr>
          <w:lang w:val="cs-CZ"/>
        </w:rPr>
      </w:pPr>
      <w:r w:rsidRPr="00E7534E">
        <w:rPr>
          <w:lang w:val="cs-CZ"/>
        </w:rPr>
        <w:t>Z M Ě N A</w:t>
      </w:r>
    </w:p>
    <w:p w14:paraId="0D63A16C" w14:textId="4C4BACC0" w:rsidR="00E7534E" w:rsidRPr="00E7534E" w:rsidRDefault="00E7534E" w:rsidP="00E7534E">
      <w:pPr>
        <w:jc w:val="both"/>
        <w:rPr>
          <w:rStyle w:val="IntenseEmphasis"/>
          <w:lang w:val="cs-CZ"/>
        </w:rPr>
      </w:pPr>
      <w:r w:rsidRPr="00E7534E">
        <w:rPr>
          <w:rStyle w:val="IntenseEmphasis"/>
          <w:lang w:val="cs-CZ"/>
        </w:rPr>
        <w:t>Datum</w:t>
      </w:r>
      <w:r w:rsidRPr="00E7534E">
        <w:rPr>
          <w:rStyle w:val="IntenseEmphasis"/>
          <w:lang w:val="cs-CZ"/>
        </w:rPr>
        <w:tab/>
      </w:r>
      <w:r w:rsidRPr="00E7534E">
        <w:rPr>
          <w:rStyle w:val="IntenseEmphasis"/>
          <w:lang w:val="cs-CZ"/>
        </w:rPr>
        <w:tab/>
      </w:r>
      <w:r w:rsidR="000A2841" w:rsidRPr="00912B1A">
        <w:rPr>
          <w:rStyle w:val="IntenseEmphasis"/>
        </w:rPr>
        <w:tab/>
      </w:r>
      <w:r w:rsidRPr="00E7534E">
        <w:rPr>
          <w:rStyle w:val="IntenseEmphasis"/>
          <w:lang w:val="cs-CZ"/>
        </w:rPr>
        <w:t>Jméno</w:t>
      </w:r>
      <w:r w:rsidRPr="00E7534E">
        <w:rPr>
          <w:rStyle w:val="IntenseEmphasis"/>
          <w:lang w:val="cs-CZ"/>
        </w:rPr>
        <w:tab/>
      </w:r>
      <w:r w:rsidRPr="00E7534E">
        <w:rPr>
          <w:rStyle w:val="IntenseEmphasis"/>
          <w:lang w:val="cs-CZ"/>
        </w:rPr>
        <w:tab/>
      </w:r>
      <w:r w:rsidR="000A2841" w:rsidRPr="00912B1A">
        <w:rPr>
          <w:rStyle w:val="IntenseEmphasis"/>
        </w:rPr>
        <w:tab/>
      </w:r>
      <w:r w:rsidRPr="00E7534E">
        <w:rPr>
          <w:rStyle w:val="IntenseEmphasis"/>
          <w:lang w:val="cs-CZ"/>
        </w:rPr>
        <w:t>Pracovní zařazení</w:t>
      </w:r>
      <w:r w:rsidR="000A2841" w:rsidRPr="00912B1A">
        <w:rPr>
          <w:rStyle w:val="IntenseEmphasis"/>
          <w:lang w:val="cs-CZ"/>
        </w:rPr>
        <w:tab/>
      </w:r>
      <w:r w:rsidR="000A2841" w:rsidRPr="00912B1A">
        <w:rPr>
          <w:rStyle w:val="IntenseEmphasis"/>
          <w:lang w:val="cs-CZ"/>
        </w:rPr>
        <w:tab/>
      </w:r>
      <w:r w:rsidR="000B5A6A" w:rsidRPr="00912B1A">
        <w:rPr>
          <w:rStyle w:val="IntenseEmphasis"/>
        </w:rPr>
        <w:tab/>
      </w:r>
      <w:r w:rsidR="000A2841" w:rsidRPr="00912B1A">
        <w:rPr>
          <w:rStyle w:val="IntenseEmphasis"/>
          <w:lang w:val="cs-CZ"/>
        </w:rPr>
        <w:t>Podpis</w:t>
      </w:r>
    </w:p>
    <w:p w14:paraId="5FC81971" w14:textId="77777777" w:rsidR="00E7534E" w:rsidRPr="007A7B60" w:rsidRDefault="00E7534E" w:rsidP="00E7534E">
      <w:pPr>
        <w:jc w:val="both"/>
        <w:rPr>
          <w:lang w:val="cs-CZ"/>
        </w:rPr>
      </w:pPr>
    </w:p>
    <w:p w14:paraId="406AF2C9" w14:textId="77777777" w:rsidR="00E7534E" w:rsidRPr="007A7B60" w:rsidRDefault="00E7534E" w:rsidP="00E7534E">
      <w:pPr>
        <w:jc w:val="both"/>
        <w:rPr>
          <w:lang w:val="cs-CZ"/>
        </w:rPr>
      </w:pPr>
    </w:p>
    <w:p w14:paraId="1CBE3CF7" w14:textId="5809C1C1" w:rsidR="00E7534E" w:rsidRPr="007A7B60" w:rsidRDefault="00E7534E" w:rsidP="00E7534E">
      <w:pPr>
        <w:pStyle w:val="Heading1"/>
        <w:rPr>
          <w:lang w:val="cs-CZ"/>
        </w:rPr>
      </w:pPr>
      <w:bookmarkStart w:id="12" w:name="_Toc96089719"/>
      <w:r w:rsidRPr="007A7B60">
        <w:rPr>
          <w:lang w:val="cs-CZ"/>
        </w:rPr>
        <w:lastRenderedPageBreak/>
        <w:t>Požadavky bezpečnosti a hygieny práce</w:t>
      </w:r>
      <w:bookmarkEnd w:id="12"/>
    </w:p>
    <w:p w14:paraId="49358AB3" w14:textId="77777777" w:rsidR="00E7534E" w:rsidRPr="00971987" w:rsidRDefault="00E7534E" w:rsidP="008C7AD0">
      <w:pPr>
        <w:pStyle w:val="ListParagraph"/>
        <w:numPr>
          <w:ilvl w:val="0"/>
          <w:numId w:val="31"/>
        </w:numPr>
        <w:contextualSpacing w:val="0"/>
        <w:jc w:val="both"/>
        <w:rPr>
          <w:lang w:val="cs-CZ"/>
        </w:rPr>
      </w:pPr>
      <w:r w:rsidRPr="00971987">
        <w:rPr>
          <w:lang w:val="cs-CZ"/>
        </w:rPr>
        <w:t>Skladovat pouze v těsných obalech.</w:t>
      </w:r>
    </w:p>
    <w:p w14:paraId="2616CCFF" w14:textId="77777777" w:rsidR="00E7534E" w:rsidRPr="00971987" w:rsidRDefault="00E7534E" w:rsidP="008C7AD0">
      <w:pPr>
        <w:pStyle w:val="ListParagraph"/>
        <w:numPr>
          <w:ilvl w:val="0"/>
          <w:numId w:val="31"/>
        </w:numPr>
        <w:contextualSpacing w:val="0"/>
        <w:jc w:val="both"/>
        <w:rPr>
          <w:lang w:val="cs-CZ"/>
        </w:rPr>
      </w:pPr>
      <w:r w:rsidRPr="00971987">
        <w:rPr>
          <w:lang w:val="cs-CZ"/>
        </w:rPr>
        <w:t>Nepoužívat jiskřící nástroje.</w:t>
      </w:r>
    </w:p>
    <w:p w14:paraId="53C30F8D" w14:textId="77777777" w:rsidR="00E7534E" w:rsidRPr="00971987" w:rsidRDefault="00E7534E" w:rsidP="008C7AD0">
      <w:pPr>
        <w:pStyle w:val="ListParagraph"/>
        <w:numPr>
          <w:ilvl w:val="0"/>
          <w:numId w:val="31"/>
        </w:numPr>
        <w:contextualSpacing w:val="0"/>
        <w:jc w:val="both"/>
        <w:rPr>
          <w:lang w:val="cs-CZ"/>
        </w:rPr>
      </w:pPr>
      <w:r w:rsidRPr="00971987">
        <w:rPr>
          <w:lang w:val="cs-CZ"/>
        </w:rPr>
        <w:t>Nekouřit, nepoužívat otevřeného ohně.</w:t>
      </w:r>
    </w:p>
    <w:p w14:paraId="1DE8BCC9" w14:textId="77777777" w:rsidR="008C7AD0" w:rsidRPr="008C7AD0" w:rsidRDefault="00E7534E" w:rsidP="008C7AD0">
      <w:pPr>
        <w:pStyle w:val="ListParagraph"/>
        <w:numPr>
          <w:ilvl w:val="0"/>
          <w:numId w:val="31"/>
        </w:numPr>
        <w:jc w:val="both"/>
        <w:rPr>
          <w:lang w:val="cs-CZ"/>
        </w:rPr>
      </w:pPr>
      <w:r w:rsidRPr="00971987">
        <w:rPr>
          <w:lang w:val="cs-CZ"/>
        </w:rPr>
        <w:t>Používat ochranné pomůcky</w:t>
      </w:r>
      <w:r w:rsidRPr="00971987">
        <w:rPr>
          <w:lang w:val="cs-CZ"/>
        </w:rPr>
        <w:tab/>
      </w:r>
    </w:p>
    <w:p w14:paraId="049F2984" w14:textId="77777777" w:rsidR="008C7AD0" w:rsidRPr="008C7AD0" w:rsidRDefault="008C7AD0" w:rsidP="008C7AD0">
      <w:pPr>
        <w:pStyle w:val="ListParagraph"/>
        <w:numPr>
          <w:ilvl w:val="0"/>
          <w:numId w:val="33"/>
        </w:numPr>
        <w:jc w:val="both"/>
        <w:rPr>
          <w:lang w:val="cs-CZ"/>
        </w:rPr>
      </w:pPr>
      <w:r w:rsidRPr="008C7AD0">
        <w:rPr>
          <w:lang w:val="cs-CZ"/>
        </w:rPr>
        <w:t>1.</w:t>
      </w:r>
      <w:r w:rsidRPr="008C7AD0">
        <w:rPr>
          <w:lang w:val="cs-CZ"/>
        </w:rPr>
        <w:tab/>
        <w:t xml:space="preserve">ruce: </w:t>
      </w:r>
      <w:r w:rsidRPr="008C7AD0">
        <w:rPr>
          <w:lang w:val="cs-CZ"/>
        </w:rPr>
        <w:tab/>
        <w:t>pryžové, umělohmotné rukavice odolné ropným látkám,</w:t>
      </w:r>
    </w:p>
    <w:p w14:paraId="69084CCC" w14:textId="77777777" w:rsidR="008C7AD0" w:rsidRPr="008C7AD0" w:rsidRDefault="008C7AD0" w:rsidP="008C7AD0">
      <w:pPr>
        <w:pStyle w:val="ListParagraph"/>
        <w:numPr>
          <w:ilvl w:val="0"/>
          <w:numId w:val="33"/>
        </w:numPr>
        <w:jc w:val="both"/>
        <w:rPr>
          <w:lang w:val="cs-CZ"/>
        </w:rPr>
      </w:pPr>
      <w:r w:rsidRPr="008C7AD0">
        <w:rPr>
          <w:lang w:val="cs-CZ"/>
        </w:rPr>
        <w:t>2.</w:t>
      </w:r>
      <w:r w:rsidRPr="008C7AD0">
        <w:rPr>
          <w:lang w:val="cs-CZ"/>
        </w:rPr>
        <w:tab/>
        <w:t>oči:</w:t>
      </w:r>
      <w:r w:rsidRPr="008C7AD0">
        <w:rPr>
          <w:lang w:val="cs-CZ"/>
        </w:rPr>
        <w:tab/>
        <w:t>brýle, ochranný štít</w:t>
      </w:r>
    </w:p>
    <w:p w14:paraId="0ADA8F53" w14:textId="7C28ED73" w:rsidR="008C7AD0" w:rsidRDefault="008C7AD0" w:rsidP="008C7AD0">
      <w:pPr>
        <w:pStyle w:val="ListParagraph"/>
        <w:numPr>
          <w:ilvl w:val="0"/>
          <w:numId w:val="33"/>
        </w:numPr>
        <w:jc w:val="both"/>
        <w:rPr>
          <w:lang w:val="cs-CZ"/>
        </w:rPr>
      </w:pPr>
      <w:r w:rsidRPr="008C7AD0">
        <w:rPr>
          <w:lang w:val="cs-CZ"/>
        </w:rPr>
        <w:t>3.</w:t>
      </w:r>
      <w:r w:rsidRPr="008C7AD0">
        <w:rPr>
          <w:lang w:val="cs-CZ"/>
        </w:rPr>
        <w:tab/>
        <w:t>ostatní: pracovní oblek nejlépe keprový</w:t>
      </w:r>
    </w:p>
    <w:p w14:paraId="492A5EA6" w14:textId="77777777" w:rsidR="008C7AD0" w:rsidRPr="008C7AD0" w:rsidRDefault="008C7AD0" w:rsidP="008C7AD0">
      <w:pPr>
        <w:pStyle w:val="ListParagraph"/>
        <w:ind w:left="1080"/>
        <w:jc w:val="both"/>
        <w:rPr>
          <w:lang w:val="cs-CZ"/>
        </w:rPr>
      </w:pPr>
    </w:p>
    <w:p w14:paraId="474ED7D0" w14:textId="77777777" w:rsidR="00E7534E" w:rsidRPr="00995849" w:rsidRDefault="00E7534E" w:rsidP="008C7AD0">
      <w:pPr>
        <w:pStyle w:val="ListParagraph"/>
        <w:numPr>
          <w:ilvl w:val="0"/>
          <w:numId w:val="31"/>
        </w:numPr>
        <w:contextualSpacing w:val="0"/>
        <w:jc w:val="both"/>
        <w:rPr>
          <w:lang w:val="cs-CZ"/>
        </w:rPr>
      </w:pPr>
      <w:r w:rsidRPr="00995849">
        <w:rPr>
          <w:lang w:val="cs-CZ"/>
        </w:rPr>
        <w:t>Při manipulaci nejíst, nepít, nekouřit. Po ukončení prací omýt znečištěné části pokožky nedráždivým mycím prostředkem a ošetřit ochranným krémem.</w:t>
      </w:r>
    </w:p>
    <w:p w14:paraId="36BA21D3" w14:textId="21E9BCA6" w:rsidR="00E7534E" w:rsidRDefault="00E7534E" w:rsidP="008C7AD0">
      <w:pPr>
        <w:pStyle w:val="ListParagraph"/>
        <w:numPr>
          <w:ilvl w:val="0"/>
          <w:numId w:val="31"/>
        </w:numPr>
        <w:contextualSpacing w:val="0"/>
        <w:jc w:val="both"/>
        <w:rPr>
          <w:lang w:val="cs-CZ"/>
        </w:rPr>
      </w:pPr>
      <w:r w:rsidRPr="00995849">
        <w:rPr>
          <w:lang w:val="cs-CZ"/>
        </w:rPr>
        <w:t xml:space="preserve">Vhodné hasící </w:t>
      </w:r>
      <w:r w:rsidR="00722FFF" w:rsidRPr="00995849">
        <w:rPr>
          <w:lang w:val="cs-CZ"/>
        </w:rPr>
        <w:t>prostředky:</w:t>
      </w:r>
      <w:r w:rsidRPr="00995849">
        <w:rPr>
          <w:lang w:val="cs-CZ"/>
        </w:rPr>
        <w:t xml:space="preserve"> pěnové, sněhové, prášek.</w:t>
      </w:r>
    </w:p>
    <w:p w14:paraId="1DB07EA3" w14:textId="77777777" w:rsidR="00E7534E" w:rsidRPr="007A7B60" w:rsidRDefault="00E7534E" w:rsidP="00E7534E">
      <w:pPr>
        <w:jc w:val="both"/>
        <w:rPr>
          <w:rStyle w:val="Strong"/>
          <w:lang w:val="cs-CZ"/>
        </w:rPr>
      </w:pPr>
      <w:r w:rsidRPr="007A7B60">
        <w:rPr>
          <w:rStyle w:val="Strong"/>
          <w:lang w:val="cs-CZ"/>
        </w:rPr>
        <w:t>První pomoc:</w:t>
      </w:r>
    </w:p>
    <w:p w14:paraId="18AF4978" w14:textId="7D0F9E3A" w:rsidR="00E7534E" w:rsidRPr="007A7B60" w:rsidRDefault="00E7534E" w:rsidP="00E7534E">
      <w:pPr>
        <w:jc w:val="both"/>
        <w:rPr>
          <w:lang w:val="cs-CZ"/>
        </w:rPr>
      </w:pPr>
      <w:r w:rsidRPr="007A7B60">
        <w:rPr>
          <w:lang w:val="cs-CZ"/>
        </w:rPr>
        <w:t>Opustit objekt a přejít na čerstvý vzduch. Potřísněné části oděvu sundat a odstranit. Potřísněná místa na těle opláchnout důkladně vodou a omýt mýdlem. Při zasažení očí promývat okamžitě oči 10-15 minut tekoucí vodou. Při přímém požití může nastat nebezpečný stav. Vyvolat zvracení (0,5 l osolené vlažné vody a 10 tablet živočišného uhlí), vyžádat odborné ošetření lékařem.</w:t>
      </w:r>
    </w:p>
    <w:p w14:paraId="17A22FCD" w14:textId="77777777" w:rsidR="00E7534E" w:rsidRPr="007A7B60" w:rsidRDefault="00E7534E" w:rsidP="00E7534E">
      <w:pPr>
        <w:jc w:val="both"/>
        <w:rPr>
          <w:rStyle w:val="Strong"/>
          <w:lang w:val="cs-CZ"/>
        </w:rPr>
      </w:pPr>
      <w:r w:rsidRPr="007A7B60">
        <w:rPr>
          <w:rStyle w:val="Strong"/>
          <w:lang w:val="cs-CZ"/>
        </w:rPr>
        <w:t>Toxikologické údaje:</w:t>
      </w:r>
    </w:p>
    <w:p w14:paraId="44108F95" w14:textId="77777777" w:rsidR="00E7534E" w:rsidRPr="007A7B60" w:rsidRDefault="00E7534E" w:rsidP="00E7534E">
      <w:pPr>
        <w:jc w:val="both"/>
        <w:rPr>
          <w:lang w:val="cs-CZ"/>
        </w:rPr>
      </w:pPr>
      <w:r w:rsidRPr="007A7B60">
        <w:rPr>
          <w:lang w:val="cs-CZ"/>
        </w:rPr>
        <w:t>Ze zdravotního hlediska většina skladovaných látek není nebezpečná. Ropné produkty mohou dráždit oči, sliznici a kůži u vnímavých jedinců. Při zahřátí mohou vznikat výpary, které dráždí oči a dýchací cesty. Zvýšenou pozornost je třeba věnovat přípravkům do chladících okruhů a ostřikovačů skel.</w:t>
      </w:r>
    </w:p>
    <w:p w14:paraId="4A61253D" w14:textId="77777777" w:rsidR="00E7534E" w:rsidRPr="007A7B60" w:rsidRDefault="00E7534E" w:rsidP="00E7534E">
      <w:pPr>
        <w:jc w:val="both"/>
        <w:rPr>
          <w:lang w:val="cs-CZ"/>
        </w:rPr>
      </w:pPr>
      <w:r w:rsidRPr="007A7B60">
        <w:rPr>
          <w:lang w:val="cs-CZ"/>
        </w:rPr>
        <w:t>Ekologické údaje:</w:t>
      </w:r>
    </w:p>
    <w:p w14:paraId="3AF95810" w14:textId="5C44D35B" w:rsidR="00E7534E" w:rsidRPr="007A7B60" w:rsidRDefault="00E7534E" w:rsidP="00E7534E">
      <w:pPr>
        <w:jc w:val="both"/>
        <w:rPr>
          <w:lang w:val="cs-CZ"/>
        </w:rPr>
      </w:pPr>
      <w:r w:rsidRPr="007A7B60">
        <w:rPr>
          <w:lang w:val="cs-CZ"/>
        </w:rPr>
        <w:t>Kapalina pro vodu nebezpečná, škodí i vodním živočichům. Při vniknutí do půdy a podzemních vod je nutná asanace odbornou oprávněnou firmou.</w:t>
      </w:r>
    </w:p>
    <w:p w14:paraId="0AB41F87" w14:textId="4B48B659" w:rsidR="00E7534E" w:rsidRPr="007A7B60" w:rsidRDefault="00E7534E" w:rsidP="004D35C7">
      <w:pPr>
        <w:pStyle w:val="Heading1"/>
        <w:rPr>
          <w:lang w:val="cs-CZ"/>
        </w:rPr>
      </w:pPr>
      <w:bookmarkStart w:id="13" w:name="_Toc96089720"/>
      <w:r w:rsidRPr="007A7B60">
        <w:rPr>
          <w:lang w:val="cs-CZ"/>
        </w:rPr>
        <w:t>Postup při havárii</w:t>
      </w:r>
      <w:bookmarkEnd w:id="13"/>
    </w:p>
    <w:p w14:paraId="3B2A3CFC" w14:textId="77777777" w:rsidR="00E7534E" w:rsidRPr="007A7B60" w:rsidRDefault="00E7534E" w:rsidP="00E7534E">
      <w:pPr>
        <w:jc w:val="both"/>
        <w:rPr>
          <w:lang w:val="cs-CZ"/>
        </w:rPr>
      </w:pPr>
      <w:r w:rsidRPr="001E7E02">
        <w:rPr>
          <w:lang w:val="cs-CZ"/>
        </w:rPr>
        <w:t xml:space="preserve">V případě vzniku havarijní situace postupuje obsluha, resp. osoba, která havárii zjistila, podle </w:t>
      </w:r>
      <w:r w:rsidRPr="001E7E02">
        <w:rPr>
          <w:rStyle w:val="IntenseEmphasis"/>
          <w:lang w:val="cs-CZ"/>
        </w:rPr>
        <w:t>havarijního plánu firmy.</w:t>
      </w:r>
      <w:r w:rsidRPr="007A7B60">
        <w:rPr>
          <w:lang w:val="cs-CZ"/>
        </w:rPr>
        <w:t xml:space="preserve"> Zejména neprodleně provede opatření k zajištění bezpečnosti osob a požární bezpečnosti.</w:t>
      </w:r>
    </w:p>
    <w:p w14:paraId="5E725933" w14:textId="77777777" w:rsidR="00E7534E" w:rsidRPr="007A7B60" w:rsidRDefault="00E7534E" w:rsidP="00E7534E">
      <w:pPr>
        <w:jc w:val="both"/>
        <w:rPr>
          <w:lang w:val="cs-CZ"/>
        </w:rPr>
      </w:pPr>
      <w:r w:rsidRPr="007A7B60">
        <w:rPr>
          <w:lang w:val="cs-CZ"/>
        </w:rPr>
        <w:t>Pokud je to možné, odstraní příčinu havarijního úniku např. uzavřením armatur, provizorním ucpáním trhlin apod.</w:t>
      </w:r>
    </w:p>
    <w:p w14:paraId="63D4E892" w14:textId="77777777" w:rsidR="00E7534E" w:rsidRPr="007A7B60" w:rsidRDefault="00E7534E" w:rsidP="00E7534E">
      <w:pPr>
        <w:jc w:val="both"/>
        <w:rPr>
          <w:lang w:val="cs-CZ"/>
        </w:rPr>
      </w:pPr>
      <w:r w:rsidRPr="007A7B60">
        <w:rPr>
          <w:lang w:val="cs-CZ"/>
        </w:rPr>
        <w:t>Provede opatření zamezující úniku olejů do kanalizace, půdy a vody ohrazením úniku pomocí dřevěných trámků, prken, zeminou, pískem apod. Provede ohrazení kanalizačních vpustí.</w:t>
      </w:r>
    </w:p>
    <w:p w14:paraId="79EB0A38" w14:textId="77777777" w:rsidR="00E7534E" w:rsidRPr="007A7B60" w:rsidRDefault="00E7534E" w:rsidP="00E7534E">
      <w:pPr>
        <w:jc w:val="both"/>
        <w:rPr>
          <w:lang w:val="cs-CZ"/>
        </w:rPr>
      </w:pPr>
      <w:r w:rsidRPr="007A7B60">
        <w:rPr>
          <w:lang w:val="cs-CZ"/>
        </w:rPr>
        <w:t>Havarijní únik oznámit ihned nadřízenému pracovníkovi, pokud není v dosahu, tak hlásit kterémukoliv vedoucímu zaměstnanci firmy.</w:t>
      </w:r>
    </w:p>
    <w:p w14:paraId="48F3F6BC" w14:textId="77777777" w:rsidR="00E7534E" w:rsidRPr="007A7B60" w:rsidRDefault="00E7534E" w:rsidP="00E7534E">
      <w:pPr>
        <w:jc w:val="both"/>
        <w:rPr>
          <w:lang w:val="cs-CZ"/>
        </w:rPr>
      </w:pPr>
      <w:r w:rsidRPr="007A7B60">
        <w:rPr>
          <w:lang w:val="cs-CZ"/>
        </w:rPr>
        <w:t>Při likvidaci havárie používat předepsané ochranné pomůcky.</w:t>
      </w:r>
    </w:p>
    <w:p w14:paraId="524D75D1" w14:textId="77777777" w:rsidR="00E7534E" w:rsidRPr="007A7B60" w:rsidRDefault="00E7534E" w:rsidP="00E7534E">
      <w:pPr>
        <w:jc w:val="both"/>
        <w:rPr>
          <w:lang w:val="cs-CZ"/>
        </w:rPr>
      </w:pPr>
      <w:r w:rsidRPr="007A7B60">
        <w:rPr>
          <w:lang w:val="cs-CZ"/>
        </w:rPr>
        <w:t>Při vniknutí olejů do kanalizace neprodleně postupovat podle havarijního plánu, zejména pak učinit taková opatření, aby nedošlo k vniknutí závadných látek do blízkých recipientů.</w:t>
      </w:r>
    </w:p>
    <w:p w14:paraId="00ADC5DF" w14:textId="77777777" w:rsidR="00E7534E" w:rsidRPr="007A7B60" w:rsidRDefault="00E7534E" w:rsidP="00E7534E">
      <w:pPr>
        <w:jc w:val="both"/>
        <w:rPr>
          <w:lang w:val="cs-CZ"/>
        </w:rPr>
      </w:pPr>
      <w:r w:rsidRPr="007A7B60">
        <w:rPr>
          <w:lang w:val="cs-CZ"/>
        </w:rPr>
        <w:t>Oleje, které nelze odčerpat ani vybrat, pokrýt přiměřeným množstvím sorpčního materiálu, promíchat s oleji a potom uložit do nepropustných nádob. Odpady se předávají ke zneškodnění výhradně oprávněné osobě, o oprávněnosti osoby je povinnost se přesvědčit.</w:t>
      </w:r>
    </w:p>
    <w:p w14:paraId="258CA18E" w14:textId="77777777" w:rsidR="00E7534E" w:rsidRPr="007A7B60" w:rsidRDefault="00E7534E" w:rsidP="00E7534E">
      <w:pPr>
        <w:jc w:val="both"/>
        <w:rPr>
          <w:lang w:val="cs-CZ"/>
        </w:rPr>
      </w:pPr>
      <w:r w:rsidRPr="007A7B60">
        <w:rPr>
          <w:lang w:val="cs-CZ"/>
        </w:rPr>
        <w:t>V případě vzniku požáru se postupuje podle požárních směrnic organizace a požárního řádu skladu.</w:t>
      </w:r>
    </w:p>
    <w:p w14:paraId="1F1E7824" w14:textId="77777777" w:rsidR="00E7534E" w:rsidRPr="007A7B60" w:rsidRDefault="00E7534E" w:rsidP="00E7534E">
      <w:pPr>
        <w:jc w:val="both"/>
        <w:rPr>
          <w:lang w:val="cs-CZ"/>
        </w:rPr>
      </w:pPr>
      <w:r w:rsidRPr="007A7B60">
        <w:rPr>
          <w:lang w:val="cs-CZ"/>
        </w:rPr>
        <w:t>V další činnosti se řídit pokyny velitele zásahu.</w:t>
      </w:r>
    </w:p>
    <w:p w14:paraId="6EF3BADB" w14:textId="77777777" w:rsidR="00E7534E" w:rsidRPr="007A7B60" w:rsidRDefault="00E7534E" w:rsidP="00E7534E">
      <w:pPr>
        <w:jc w:val="both"/>
        <w:rPr>
          <w:rStyle w:val="Strong"/>
          <w:lang w:val="cs-CZ"/>
        </w:rPr>
      </w:pPr>
      <w:r w:rsidRPr="007A7B60">
        <w:rPr>
          <w:rStyle w:val="Strong"/>
          <w:lang w:val="cs-CZ"/>
        </w:rPr>
        <w:t>K odstranění následků havárie olejového hospodářství jsou k dispozici:</w:t>
      </w:r>
    </w:p>
    <w:p w14:paraId="450B525A" w14:textId="729E178D" w:rsidR="004830A8" w:rsidRPr="007A7B60" w:rsidRDefault="004830A8" w:rsidP="004830A8">
      <w:pPr>
        <w:pStyle w:val="ListParagraph"/>
        <w:numPr>
          <w:ilvl w:val="0"/>
          <w:numId w:val="29"/>
        </w:numPr>
        <w:ind w:left="357" w:hanging="357"/>
        <w:contextualSpacing w:val="0"/>
        <w:jc w:val="both"/>
        <w:rPr>
          <w:lang w:val="cs-CZ"/>
        </w:rPr>
      </w:pPr>
      <w:r w:rsidRPr="007A7B60">
        <w:rPr>
          <w:lang w:val="cs-CZ"/>
        </w:rPr>
        <w:t>Sorbent (</w:t>
      </w:r>
      <w:proofErr w:type="spellStart"/>
      <w:r w:rsidRPr="007A7B60">
        <w:rPr>
          <w:lang w:val="cs-CZ"/>
        </w:rPr>
        <w:t>vapexu</w:t>
      </w:r>
      <w:proofErr w:type="spellEnd"/>
      <w:r w:rsidRPr="007A7B60">
        <w:rPr>
          <w:lang w:val="cs-CZ"/>
        </w:rPr>
        <w:t>)</w:t>
      </w:r>
    </w:p>
    <w:p w14:paraId="1754477A" w14:textId="2E6CAE6E" w:rsidR="00E7534E" w:rsidRPr="007A7B60" w:rsidRDefault="00E7534E" w:rsidP="004830A8">
      <w:pPr>
        <w:pStyle w:val="ListParagraph"/>
        <w:numPr>
          <w:ilvl w:val="0"/>
          <w:numId w:val="29"/>
        </w:numPr>
        <w:ind w:left="357" w:hanging="357"/>
        <w:contextualSpacing w:val="0"/>
        <w:jc w:val="both"/>
        <w:rPr>
          <w:lang w:val="cs-CZ"/>
        </w:rPr>
      </w:pPr>
      <w:r w:rsidRPr="007A7B60">
        <w:rPr>
          <w:lang w:val="cs-CZ"/>
        </w:rPr>
        <w:t xml:space="preserve">lopata, </w:t>
      </w:r>
      <w:r w:rsidR="001E7E02" w:rsidRPr="007A7B60">
        <w:rPr>
          <w:lang w:val="cs-CZ"/>
        </w:rPr>
        <w:t>koště, hadry</w:t>
      </w:r>
    </w:p>
    <w:p w14:paraId="309776D0" w14:textId="46807054" w:rsidR="00E7534E" w:rsidRPr="007A7B60" w:rsidRDefault="00E7534E" w:rsidP="004830A8">
      <w:pPr>
        <w:pStyle w:val="ListParagraph"/>
        <w:numPr>
          <w:ilvl w:val="0"/>
          <w:numId w:val="29"/>
        </w:numPr>
        <w:ind w:left="357" w:hanging="357"/>
        <w:contextualSpacing w:val="0"/>
        <w:jc w:val="both"/>
        <w:rPr>
          <w:lang w:val="cs-CZ"/>
        </w:rPr>
      </w:pPr>
      <w:r w:rsidRPr="007A7B60">
        <w:rPr>
          <w:lang w:val="cs-CZ"/>
        </w:rPr>
        <w:t>polyetylénové pytle</w:t>
      </w:r>
    </w:p>
    <w:p w14:paraId="486233FC" w14:textId="4FFCBCC0" w:rsidR="004830A8" w:rsidRPr="007A7B60" w:rsidRDefault="004830A8" w:rsidP="004830A8">
      <w:pPr>
        <w:pStyle w:val="ListParagraph"/>
        <w:numPr>
          <w:ilvl w:val="0"/>
          <w:numId w:val="29"/>
        </w:numPr>
        <w:ind w:left="357" w:hanging="357"/>
        <w:contextualSpacing w:val="0"/>
        <w:jc w:val="both"/>
        <w:rPr>
          <w:lang w:val="cs-CZ"/>
        </w:rPr>
      </w:pPr>
      <w:r w:rsidRPr="007A7B60">
        <w:rPr>
          <w:lang w:val="cs-CZ"/>
        </w:rPr>
        <w:t>příslušný kontejner na sorbenty znečištěné ropnými látkami (nebezpečný odpad)</w:t>
      </w:r>
    </w:p>
    <w:p w14:paraId="6187FD6F" w14:textId="3F886493" w:rsidR="00E7534E" w:rsidRPr="007A7B60" w:rsidRDefault="00E7534E" w:rsidP="004D35C7">
      <w:pPr>
        <w:pStyle w:val="Heading1"/>
        <w:rPr>
          <w:lang w:val="cs-CZ"/>
        </w:rPr>
      </w:pPr>
      <w:bookmarkStart w:id="14" w:name="_Toc96089721"/>
      <w:r w:rsidRPr="007A7B60">
        <w:rPr>
          <w:lang w:val="cs-CZ"/>
        </w:rPr>
        <w:t>Závěrečná ustanovení</w:t>
      </w:r>
      <w:bookmarkEnd w:id="14"/>
    </w:p>
    <w:p w14:paraId="12A01AD9" w14:textId="6C851AA3" w:rsidR="00E7534E" w:rsidRPr="007A7B60" w:rsidRDefault="00E7534E" w:rsidP="00E7534E">
      <w:pPr>
        <w:jc w:val="both"/>
        <w:rPr>
          <w:lang w:val="cs-CZ"/>
        </w:rPr>
      </w:pPr>
      <w:r w:rsidRPr="007A7B60">
        <w:rPr>
          <w:lang w:val="cs-CZ"/>
        </w:rPr>
        <w:t xml:space="preserve">Provozní řád je vyhotoven ve </w:t>
      </w:r>
      <w:r w:rsidR="001E7E02">
        <w:rPr>
          <w:lang w:val="cs-CZ"/>
        </w:rPr>
        <w:t>3</w:t>
      </w:r>
      <w:r w:rsidRPr="007A7B60">
        <w:rPr>
          <w:lang w:val="cs-CZ"/>
        </w:rPr>
        <w:t xml:space="preserve"> schválených výtiscích. Jeden výtisk je vyvěšen ve skladu olejů, jeden výtisk má k dispozici obsluha, jeden výtisk je uložen u vedoucího zaměstnance odpovědného za provoz skladu olejů a jeden výtisk je součástí technické dokumentace skladového hospodářství a je uložen </w:t>
      </w:r>
      <w:r w:rsidR="001E7E02">
        <w:rPr>
          <w:lang w:val="cs-CZ"/>
        </w:rPr>
        <w:t xml:space="preserve">v administrativním </w:t>
      </w:r>
      <w:r w:rsidR="00B1306F">
        <w:rPr>
          <w:lang w:val="cs-CZ"/>
        </w:rPr>
        <w:t>oddělení</w:t>
      </w:r>
      <w:r w:rsidR="001E7E02">
        <w:rPr>
          <w:lang w:val="cs-CZ"/>
        </w:rPr>
        <w:t xml:space="preserve"> </w:t>
      </w:r>
      <w:r w:rsidRPr="007A7B60">
        <w:rPr>
          <w:lang w:val="cs-CZ"/>
        </w:rPr>
        <w:t>organizace.</w:t>
      </w:r>
    </w:p>
    <w:p w14:paraId="2332B89F" w14:textId="77777777" w:rsidR="00E7534E" w:rsidRPr="007A7B60" w:rsidRDefault="00E7534E" w:rsidP="00E7534E">
      <w:pPr>
        <w:jc w:val="both"/>
        <w:rPr>
          <w:lang w:val="cs-CZ"/>
        </w:rPr>
      </w:pPr>
      <w:r w:rsidRPr="007A7B60">
        <w:rPr>
          <w:lang w:val="cs-CZ"/>
        </w:rPr>
        <w:t>Provozní řád musí být jedenkrát ročně vyhodnocován a v případě potřeby opravován dle skutečného stavu. Každá změna provozního řádu rovněž podléhá schválení.</w:t>
      </w:r>
    </w:p>
    <w:p w14:paraId="6BE171AB" w14:textId="77777777" w:rsidR="00E7534E" w:rsidRPr="007A7B60" w:rsidRDefault="00E7534E" w:rsidP="00E7534E">
      <w:pPr>
        <w:jc w:val="both"/>
        <w:rPr>
          <w:lang w:val="cs-CZ"/>
        </w:rPr>
      </w:pPr>
      <w:r w:rsidRPr="007A7B60">
        <w:rPr>
          <w:lang w:val="cs-CZ"/>
        </w:rPr>
        <w:t>Provozní dokumentace skladů obsahuje:</w:t>
      </w:r>
    </w:p>
    <w:p w14:paraId="42D29905" w14:textId="77777777" w:rsidR="00E7534E" w:rsidRPr="007A7B60" w:rsidRDefault="00E7534E" w:rsidP="004D35C7">
      <w:pPr>
        <w:pStyle w:val="ListParagraph"/>
        <w:numPr>
          <w:ilvl w:val="0"/>
          <w:numId w:val="28"/>
        </w:numPr>
        <w:ind w:left="357" w:hanging="357"/>
        <w:contextualSpacing w:val="0"/>
        <w:jc w:val="both"/>
        <w:rPr>
          <w:lang w:val="cs-CZ"/>
        </w:rPr>
      </w:pPr>
      <w:r w:rsidRPr="007A7B60">
        <w:rPr>
          <w:lang w:val="cs-CZ"/>
        </w:rPr>
        <w:t>Provozní řád skladů.</w:t>
      </w:r>
    </w:p>
    <w:p w14:paraId="7D538F45" w14:textId="60D6C8D0" w:rsidR="00E7534E" w:rsidRPr="007A7B60" w:rsidRDefault="00E7534E" w:rsidP="00B1306F">
      <w:pPr>
        <w:pStyle w:val="ListParagraph"/>
        <w:numPr>
          <w:ilvl w:val="0"/>
          <w:numId w:val="28"/>
        </w:numPr>
        <w:ind w:left="357" w:hanging="357"/>
        <w:contextualSpacing w:val="0"/>
        <w:jc w:val="both"/>
        <w:rPr>
          <w:lang w:val="cs-CZ"/>
        </w:rPr>
      </w:pPr>
      <w:r w:rsidRPr="007A7B60">
        <w:rPr>
          <w:lang w:val="cs-CZ"/>
        </w:rPr>
        <w:t>Havarijní vodohospodářský plán firmy.</w:t>
      </w:r>
    </w:p>
    <w:p w14:paraId="09AC3777" w14:textId="77777777" w:rsidR="00E7534E" w:rsidRPr="007A7B60" w:rsidRDefault="00E7534E" w:rsidP="004D35C7">
      <w:pPr>
        <w:pStyle w:val="ListParagraph"/>
        <w:numPr>
          <w:ilvl w:val="0"/>
          <w:numId w:val="28"/>
        </w:numPr>
        <w:ind w:left="357" w:hanging="357"/>
        <w:contextualSpacing w:val="0"/>
        <w:jc w:val="both"/>
        <w:rPr>
          <w:lang w:val="cs-CZ"/>
        </w:rPr>
      </w:pPr>
      <w:r w:rsidRPr="007A7B60">
        <w:rPr>
          <w:lang w:val="cs-CZ"/>
        </w:rPr>
        <w:t>Požární řád skladů.</w:t>
      </w:r>
    </w:p>
    <w:p w14:paraId="05900806" w14:textId="3CDE1D3C" w:rsidR="00A14B3D" w:rsidRDefault="00074BC9" w:rsidP="00074BC9">
      <w:pPr>
        <w:pStyle w:val="Heading1"/>
        <w:rPr>
          <w:sz w:val="28"/>
          <w:szCs w:val="28"/>
          <w:lang w:val="cs-CZ" w:eastAsia="en-US"/>
        </w:rPr>
      </w:pPr>
      <w:bookmarkStart w:id="15" w:name="_Toc24033797"/>
      <w:bookmarkStart w:id="16" w:name="_Toc96089722"/>
      <w:r>
        <w:rPr>
          <w:lang w:eastAsia="en-US"/>
        </w:rPr>
        <w:lastRenderedPageBreak/>
        <w:t>Přílohy</w:t>
      </w:r>
      <w:bookmarkEnd w:id="16"/>
      <w:r w:rsidR="00A14B3D">
        <w:rPr>
          <w:rFonts w:ascii="Calibri" w:eastAsia="Times New Roman" w:hAnsi="Calibri"/>
          <w:lang w:eastAsia="en-US"/>
        </w:rPr>
        <w:br w:type="page"/>
      </w:r>
    </w:p>
    <w:p w14:paraId="4BB8FD31" w14:textId="675BC7DB" w:rsidR="00EF318B" w:rsidRDefault="00EF318B" w:rsidP="00EF318B">
      <w:pPr>
        <w:pStyle w:val="Heading2"/>
        <w:numPr>
          <w:ilvl w:val="0"/>
          <w:numId w:val="0"/>
        </w:numPr>
        <w:rPr>
          <w:rFonts w:ascii="Calibri" w:eastAsia="Times New Roman" w:hAnsi="Calibri" w:cs="Calibri"/>
          <w:caps/>
          <w:color w:val="000000"/>
          <w:lang w:eastAsia="en-US"/>
        </w:rPr>
      </w:pPr>
      <w:bookmarkStart w:id="17" w:name="_Toc96089723"/>
      <w:r w:rsidRPr="007A7B60">
        <w:rPr>
          <w:rFonts w:ascii="Calibri" w:eastAsia="Times New Roman" w:hAnsi="Calibri" w:cs="Calibri"/>
          <w:b/>
          <w:bCs/>
          <w:caps/>
          <w:color w:val="000000"/>
          <w:lang w:eastAsia="en-US"/>
        </w:rPr>
        <w:t>Příloha č.</w:t>
      </w:r>
      <w:r w:rsidR="00E5497C" w:rsidRPr="007A7B60">
        <w:rPr>
          <w:rFonts w:ascii="Calibri" w:eastAsia="Times New Roman" w:hAnsi="Calibri" w:cs="Calibri"/>
          <w:b/>
          <w:bCs/>
          <w:caps/>
          <w:color w:val="000000"/>
          <w:lang w:eastAsia="en-US"/>
        </w:rPr>
        <w:t>1</w:t>
      </w:r>
      <w:r w:rsidRPr="007A7B60">
        <w:rPr>
          <w:rFonts w:ascii="Calibri" w:eastAsia="Times New Roman" w:hAnsi="Calibri" w:cs="Calibri"/>
          <w:b/>
          <w:bCs/>
          <w:caps/>
          <w:color w:val="000000"/>
          <w:lang w:eastAsia="en-US"/>
        </w:rPr>
        <w:t>:</w:t>
      </w:r>
      <w:bookmarkStart w:id="18" w:name="_Toc422043632"/>
      <w:r w:rsidRPr="007A7B60">
        <w:rPr>
          <w:rFonts w:ascii="Calibri" w:eastAsia="Times New Roman" w:hAnsi="Calibri" w:cs="Calibri"/>
          <w:caps/>
          <w:color w:val="000000"/>
          <w:lang w:eastAsia="en-US"/>
        </w:rPr>
        <w:t xml:space="preserve"> </w:t>
      </w:r>
      <w:bookmarkEnd w:id="15"/>
      <w:bookmarkEnd w:id="18"/>
      <w:r w:rsidR="00A14B3D" w:rsidRPr="00A14B3D">
        <w:rPr>
          <w:rFonts w:ascii="Calibri" w:eastAsia="Times New Roman" w:hAnsi="Calibri" w:cs="Calibri"/>
          <w:caps/>
          <w:color w:val="000000"/>
          <w:lang w:eastAsia="en-US"/>
        </w:rPr>
        <w:t>provedeném školení zaměstnanců firmy</w:t>
      </w:r>
      <w:r w:rsidR="00A14B3D">
        <w:rPr>
          <w:rFonts w:ascii="Calibri" w:eastAsia="Times New Roman" w:hAnsi="Calibri" w:cs="Calibri"/>
          <w:caps/>
          <w:color w:val="000000"/>
          <w:lang w:eastAsia="en-US"/>
        </w:rPr>
        <w:t xml:space="preserve"> AG TRANSPORT</w:t>
      </w:r>
      <w:bookmarkEnd w:id="17"/>
    </w:p>
    <w:p w14:paraId="37D63672" w14:textId="77777777" w:rsidR="00A14B3D" w:rsidRPr="00A14B3D" w:rsidRDefault="00A14B3D" w:rsidP="00A14B3D">
      <w:pPr>
        <w:rPr>
          <w:lang w:val="cs-CZ" w:eastAsia="en-US"/>
        </w:rPr>
      </w:pPr>
      <w:r w:rsidRPr="00A14B3D">
        <w:rPr>
          <w:lang w:val="cs-CZ" w:eastAsia="en-US"/>
        </w:rPr>
        <w:t>jako odpovědných – oprávněných osob a kvalifikovaných pracovníků k obsluze skladu olejů, přepravě olejů a oprávněných osob k údržbě a opravám.</w:t>
      </w:r>
    </w:p>
    <w:p w14:paraId="07B8A2C6" w14:textId="02D15913" w:rsidR="00A14B3D" w:rsidRDefault="00A14B3D" w:rsidP="00A14B3D">
      <w:pPr>
        <w:rPr>
          <w:lang w:val="cs-CZ" w:eastAsia="en-US"/>
        </w:rPr>
      </w:pPr>
      <w:r w:rsidRPr="00A14B3D">
        <w:rPr>
          <w:lang w:val="cs-CZ" w:eastAsia="en-US"/>
        </w:rPr>
        <w:t>Potvrzuji, že jsem byl seznámen s tématikou danou osnovou a mé znalosti byly ověřeny pohovorem. Rovněž potvrzuji, že jsem byl seznámen s provozním řádem skladu olejů, bezpečnostními listy skladovaných látek, požárním řádem a havarijním vodohospodářským plánem firmy.</w:t>
      </w:r>
    </w:p>
    <w:p w14:paraId="3452EC78" w14:textId="1C0C5372" w:rsidR="00DB6B84" w:rsidRDefault="00DB6B84" w:rsidP="00A14B3D">
      <w:pPr>
        <w:rPr>
          <w:lang w:val="cs-CZ" w:eastAsia="en-US"/>
        </w:rPr>
      </w:pPr>
    </w:p>
    <w:p w14:paraId="1FE9FE21" w14:textId="77777777" w:rsidR="004D60CE" w:rsidRPr="00A14B3D" w:rsidRDefault="004D60CE" w:rsidP="00A14B3D">
      <w:pPr>
        <w:rPr>
          <w:lang w:val="cs-CZ" w:eastAsia="en-US"/>
        </w:rPr>
      </w:pPr>
    </w:p>
    <w:tbl>
      <w:tblPr>
        <w:tblpPr w:leftFromText="141" w:rightFromText="141" w:bottomFromText="120" w:vertAnchor="page" w:horzAnchor="margin" w:tblpY="3941"/>
        <w:tblW w:w="9847" w:type="dxa"/>
        <w:tblLayout w:type="fixed"/>
        <w:tblCellMar>
          <w:left w:w="70" w:type="dxa"/>
          <w:right w:w="70" w:type="dxa"/>
        </w:tblCellMar>
        <w:tblLook w:val="04A0" w:firstRow="1" w:lastRow="0" w:firstColumn="1" w:lastColumn="0" w:noHBand="0" w:noVBand="1"/>
      </w:tblPr>
      <w:tblGrid>
        <w:gridCol w:w="637"/>
        <w:gridCol w:w="3822"/>
        <w:gridCol w:w="2694"/>
        <w:gridCol w:w="2694"/>
      </w:tblGrid>
      <w:tr w:rsidR="00EA1B01" w:rsidRPr="007A7B60" w14:paraId="365B4827" w14:textId="77777777" w:rsidTr="00A14B3D">
        <w:trPr>
          <w:trHeight w:val="567"/>
        </w:trPr>
        <w:tc>
          <w:tcPr>
            <w:tcW w:w="637" w:type="dxa"/>
            <w:tcBorders>
              <w:top w:val="single" w:sz="6" w:space="0" w:color="auto"/>
              <w:left w:val="single" w:sz="6" w:space="0" w:color="auto"/>
              <w:bottom w:val="nil"/>
              <w:right w:val="single" w:sz="6" w:space="0" w:color="auto"/>
            </w:tcBorders>
            <w:vAlign w:val="center"/>
          </w:tcPr>
          <w:p w14:paraId="12D62655" w14:textId="77777777" w:rsidR="00EA1B01" w:rsidRPr="007A7B60" w:rsidRDefault="00EA1B01" w:rsidP="00A14B3D">
            <w:pPr>
              <w:ind w:right="-578"/>
              <w:jc w:val="center"/>
              <w:rPr>
                <w:rFonts w:cs="Calibri"/>
                <w:b/>
                <w:bCs/>
                <w:i/>
                <w:iCs/>
                <w:szCs w:val="24"/>
                <w:lang w:val="cs-CZ" w:eastAsia="en-US"/>
              </w:rPr>
            </w:pPr>
          </w:p>
        </w:tc>
        <w:tc>
          <w:tcPr>
            <w:tcW w:w="3822" w:type="dxa"/>
            <w:tcBorders>
              <w:top w:val="single" w:sz="6" w:space="0" w:color="auto"/>
              <w:left w:val="single" w:sz="6" w:space="0" w:color="auto"/>
              <w:bottom w:val="nil"/>
              <w:right w:val="single" w:sz="6" w:space="0" w:color="auto"/>
            </w:tcBorders>
            <w:vAlign w:val="center"/>
            <w:hideMark/>
          </w:tcPr>
          <w:p w14:paraId="3C894313" w14:textId="77777777" w:rsidR="00EA1B01" w:rsidRPr="007A7B60" w:rsidRDefault="00EA1B01" w:rsidP="00A14B3D">
            <w:pPr>
              <w:pStyle w:val="Subtitle"/>
              <w:rPr>
                <w:b/>
                <w:bCs/>
                <w:lang w:val="cs-CZ" w:eastAsia="en-US"/>
              </w:rPr>
            </w:pPr>
            <w:r w:rsidRPr="007A7B60">
              <w:rPr>
                <w:b/>
                <w:bCs/>
                <w:lang w:val="cs-CZ" w:eastAsia="en-US"/>
              </w:rPr>
              <w:t>Jméno</w:t>
            </w:r>
          </w:p>
        </w:tc>
        <w:tc>
          <w:tcPr>
            <w:tcW w:w="2694" w:type="dxa"/>
            <w:tcBorders>
              <w:top w:val="single" w:sz="6" w:space="0" w:color="auto"/>
              <w:left w:val="single" w:sz="6" w:space="0" w:color="auto"/>
              <w:bottom w:val="nil"/>
              <w:right w:val="single" w:sz="6" w:space="0" w:color="auto"/>
            </w:tcBorders>
            <w:vAlign w:val="center"/>
            <w:hideMark/>
          </w:tcPr>
          <w:p w14:paraId="78DF1294" w14:textId="77777777" w:rsidR="00EA1B01" w:rsidRPr="007A7B60" w:rsidRDefault="00EA1B01" w:rsidP="00A14B3D">
            <w:pPr>
              <w:pStyle w:val="Subtitle"/>
              <w:rPr>
                <w:b/>
                <w:bCs/>
                <w:lang w:val="cs-CZ" w:eastAsia="en-US"/>
              </w:rPr>
            </w:pPr>
            <w:r w:rsidRPr="007A7B60">
              <w:rPr>
                <w:b/>
                <w:bCs/>
                <w:lang w:val="cs-CZ" w:eastAsia="en-US"/>
              </w:rPr>
              <w:t xml:space="preserve">Datum </w:t>
            </w:r>
          </w:p>
        </w:tc>
        <w:tc>
          <w:tcPr>
            <w:tcW w:w="2694" w:type="dxa"/>
            <w:tcBorders>
              <w:top w:val="single" w:sz="6" w:space="0" w:color="auto"/>
              <w:left w:val="single" w:sz="6" w:space="0" w:color="auto"/>
              <w:bottom w:val="nil"/>
              <w:right w:val="double" w:sz="4" w:space="0" w:color="auto"/>
            </w:tcBorders>
            <w:vAlign w:val="center"/>
            <w:hideMark/>
          </w:tcPr>
          <w:p w14:paraId="20D8C070" w14:textId="77777777" w:rsidR="00EA1B01" w:rsidRPr="007A7B60" w:rsidRDefault="00EA1B01" w:rsidP="00A14B3D">
            <w:pPr>
              <w:pStyle w:val="Subtitle"/>
              <w:rPr>
                <w:b/>
                <w:bCs/>
                <w:lang w:val="cs-CZ" w:eastAsia="en-US"/>
              </w:rPr>
            </w:pPr>
            <w:r w:rsidRPr="007A7B60">
              <w:rPr>
                <w:b/>
                <w:bCs/>
                <w:lang w:val="cs-CZ" w:eastAsia="en-US"/>
              </w:rPr>
              <w:t>Podpis</w:t>
            </w:r>
          </w:p>
        </w:tc>
      </w:tr>
      <w:tr w:rsidR="00EA1B01" w:rsidRPr="007A7B60" w14:paraId="7E775F4D" w14:textId="77777777" w:rsidTr="00A14B3D">
        <w:trPr>
          <w:trHeight w:val="567"/>
        </w:trPr>
        <w:tc>
          <w:tcPr>
            <w:tcW w:w="637" w:type="dxa"/>
            <w:tcBorders>
              <w:top w:val="double" w:sz="12" w:space="0" w:color="auto"/>
              <w:left w:val="single" w:sz="6" w:space="0" w:color="auto"/>
              <w:bottom w:val="single" w:sz="6" w:space="0" w:color="auto"/>
              <w:right w:val="single" w:sz="6" w:space="0" w:color="auto"/>
            </w:tcBorders>
            <w:vAlign w:val="center"/>
          </w:tcPr>
          <w:p w14:paraId="66EBD43C" w14:textId="77777777" w:rsidR="00EA1B01" w:rsidRPr="007A7B60" w:rsidRDefault="00EA1B01" w:rsidP="00A14B3D">
            <w:pPr>
              <w:jc w:val="center"/>
              <w:rPr>
                <w:rFonts w:cs="Calibri"/>
                <w:b/>
                <w:bCs/>
                <w:szCs w:val="24"/>
                <w:lang w:val="cs-CZ" w:eastAsia="en-US"/>
              </w:rPr>
            </w:pPr>
            <w:r w:rsidRPr="007A7B60">
              <w:rPr>
                <w:rFonts w:cs="Calibri"/>
                <w:b/>
                <w:bCs/>
                <w:szCs w:val="24"/>
                <w:lang w:val="cs-CZ" w:eastAsia="en-US"/>
              </w:rPr>
              <w:t>1.</w:t>
            </w:r>
          </w:p>
        </w:tc>
        <w:tc>
          <w:tcPr>
            <w:tcW w:w="3822" w:type="dxa"/>
            <w:tcBorders>
              <w:top w:val="double" w:sz="12" w:space="0" w:color="auto"/>
              <w:left w:val="single" w:sz="6" w:space="0" w:color="auto"/>
              <w:bottom w:val="single" w:sz="6" w:space="0" w:color="auto"/>
              <w:right w:val="single" w:sz="6" w:space="0" w:color="auto"/>
            </w:tcBorders>
          </w:tcPr>
          <w:p w14:paraId="0039FA5C" w14:textId="77777777" w:rsidR="00EA1B01" w:rsidRPr="007A7B60" w:rsidRDefault="00EA1B01" w:rsidP="00A14B3D">
            <w:pPr>
              <w:rPr>
                <w:rFonts w:cs="Calibri"/>
                <w:b/>
                <w:bCs/>
                <w:szCs w:val="24"/>
                <w:lang w:val="cs-CZ" w:eastAsia="en-US"/>
              </w:rPr>
            </w:pPr>
          </w:p>
        </w:tc>
        <w:tc>
          <w:tcPr>
            <w:tcW w:w="2694" w:type="dxa"/>
            <w:tcBorders>
              <w:top w:val="double" w:sz="12" w:space="0" w:color="auto"/>
              <w:left w:val="single" w:sz="6" w:space="0" w:color="auto"/>
              <w:bottom w:val="single" w:sz="6" w:space="0" w:color="auto"/>
              <w:right w:val="single" w:sz="6" w:space="0" w:color="auto"/>
            </w:tcBorders>
          </w:tcPr>
          <w:p w14:paraId="4B4658DD" w14:textId="77777777" w:rsidR="00EA1B01" w:rsidRPr="007A7B60" w:rsidRDefault="00EA1B01" w:rsidP="00A14B3D">
            <w:pPr>
              <w:rPr>
                <w:rFonts w:cs="Calibri"/>
                <w:b/>
                <w:bCs/>
                <w:szCs w:val="24"/>
                <w:lang w:val="cs-CZ" w:eastAsia="en-US"/>
              </w:rPr>
            </w:pPr>
          </w:p>
        </w:tc>
        <w:tc>
          <w:tcPr>
            <w:tcW w:w="2694" w:type="dxa"/>
            <w:tcBorders>
              <w:top w:val="double" w:sz="12" w:space="0" w:color="auto"/>
              <w:left w:val="single" w:sz="6" w:space="0" w:color="auto"/>
              <w:bottom w:val="single" w:sz="6" w:space="0" w:color="auto"/>
              <w:right w:val="double" w:sz="4" w:space="0" w:color="auto"/>
            </w:tcBorders>
          </w:tcPr>
          <w:p w14:paraId="64CBEE07" w14:textId="77777777" w:rsidR="00EA1B01" w:rsidRPr="007A7B60" w:rsidRDefault="00EA1B01" w:rsidP="00A14B3D">
            <w:pPr>
              <w:rPr>
                <w:rFonts w:cs="Calibri"/>
                <w:b/>
                <w:bCs/>
                <w:szCs w:val="24"/>
                <w:lang w:val="cs-CZ" w:eastAsia="en-US"/>
              </w:rPr>
            </w:pPr>
          </w:p>
        </w:tc>
      </w:tr>
      <w:tr w:rsidR="00EA1B01" w:rsidRPr="007A7B60" w14:paraId="5130F549" w14:textId="77777777" w:rsidTr="00A14B3D">
        <w:trPr>
          <w:trHeight w:val="567"/>
        </w:trPr>
        <w:tc>
          <w:tcPr>
            <w:tcW w:w="637" w:type="dxa"/>
            <w:tcBorders>
              <w:top w:val="single" w:sz="6" w:space="0" w:color="auto"/>
              <w:left w:val="single" w:sz="6" w:space="0" w:color="auto"/>
              <w:bottom w:val="single" w:sz="6" w:space="0" w:color="auto"/>
              <w:right w:val="single" w:sz="6" w:space="0" w:color="auto"/>
            </w:tcBorders>
            <w:vAlign w:val="center"/>
          </w:tcPr>
          <w:p w14:paraId="4490083B" w14:textId="77777777" w:rsidR="00EA1B01" w:rsidRPr="007A7B60" w:rsidRDefault="00EA1B01" w:rsidP="00A14B3D">
            <w:pPr>
              <w:jc w:val="center"/>
              <w:rPr>
                <w:rFonts w:cs="Calibri"/>
                <w:b/>
                <w:bCs/>
                <w:szCs w:val="24"/>
                <w:lang w:val="cs-CZ" w:eastAsia="en-US"/>
              </w:rPr>
            </w:pPr>
            <w:r w:rsidRPr="007A7B60">
              <w:rPr>
                <w:rFonts w:cs="Calibri"/>
                <w:b/>
                <w:bCs/>
                <w:szCs w:val="24"/>
                <w:lang w:val="cs-CZ" w:eastAsia="en-US"/>
              </w:rPr>
              <w:t>2.</w:t>
            </w:r>
          </w:p>
        </w:tc>
        <w:tc>
          <w:tcPr>
            <w:tcW w:w="3822" w:type="dxa"/>
            <w:tcBorders>
              <w:top w:val="single" w:sz="6" w:space="0" w:color="auto"/>
              <w:left w:val="single" w:sz="6" w:space="0" w:color="auto"/>
              <w:bottom w:val="single" w:sz="6" w:space="0" w:color="auto"/>
              <w:right w:val="single" w:sz="6" w:space="0" w:color="auto"/>
            </w:tcBorders>
          </w:tcPr>
          <w:p w14:paraId="649891A1"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single" w:sz="6" w:space="0" w:color="auto"/>
            </w:tcBorders>
          </w:tcPr>
          <w:p w14:paraId="4C17B14B"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double" w:sz="4" w:space="0" w:color="auto"/>
            </w:tcBorders>
          </w:tcPr>
          <w:p w14:paraId="43F961FD" w14:textId="77777777" w:rsidR="00EA1B01" w:rsidRPr="007A7B60" w:rsidRDefault="00EA1B01" w:rsidP="00A14B3D">
            <w:pPr>
              <w:rPr>
                <w:rFonts w:cs="Calibri"/>
                <w:b/>
                <w:bCs/>
                <w:szCs w:val="24"/>
                <w:lang w:val="cs-CZ" w:eastAsia="en-US"/>
              </w:rPr>
            </w:pPr>
          </w:p>
        </w:tc>
      </w:tr>
      <w:tr w:rsidR="00EA1B01" w:rsidRPr="007A7B60" w14:paraId="01A8AA13" w14:textId="77777777" w:rsidTr="00A14B3D">
        <w:trPr>
          <w:trHeight w:val="567"/>
        </w:trPr>
        <w:tc>
          <w:tcPr>
            <w:tcW w:w="637" w:type="dxa"/>
            <w:tcBorders>
              <w:top w:val="single" w:sz="6" w:space="0" w:color="auto"/>
              <w:left w:val="single" w:sz="6" w:space="0" w:color="auto"/>
              <w:bottom w:val="single" w:sz="6" w:space="0" w:color="auto"/>
              <w:right w:val="single" w:sz="6" w:space="0" w:color="auto"/>
            </w:tcBorders>
            <w:vAlign w:val="center"/>
          </w:tcPr>
          <w:p w14:paraId="5E3ECB35" w14:textId="77777777" w:rsidR="00EA1B01" w:rsidRPr="007A7B60" w:rsidRDefault="00EA1B01" w:rsidP="00A14B3D">
            <w:pPr>
              <w:jc w:val="center"/>
              <w:rPr>
                <w:rFonts w:cs="Calibri"/>
                <w:b/>
                <w:bCs/>
                <w:szCs w:val="24"/>
                <w:lang w:val="cs-CZ" w:eastAsia="en-US"/>
              </w:rPr>
            </w:pPr>
            <w:r w:rsidRPr="007A7B60">
              <w:rPr>
                <w:rFonts w:cs="Calibri"/>
                <w:b/>
                <w:bCs/>
                <w:szCs w:val="24"/>
                <w:lang w:val="cs-CZ" w:eastAsia="en-US"/>
              </w:rPr>
              <w:t>3.</w:t>
            </w:r>
          </w:p>
        </w:tc>
        <w:tc>
          <w:tcPr>
            <w:tcW w:w="3822" w:type="dxa"/>
            <w:tcBorders>
              <w:top w:val="single" w:sz="6" w:space="0" w:color="auto"/>
              <w:left w:val="single" w:sz="6" w:space="0" w:color="auto"/>
              <w:bottom w:val="single" w:sz="6" w:space="0" w:color="auto"/>
              <w:right w:val="single" w:sz="6" w:space="0" w:color="auto"/>
            </w:tcBorders>
          </w:tcPr>
          <w:p w14:paraId="2A069A5B"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single" w:sz="6" w:space="0" w:color="auto"/>
            </w:tcBorders>
          </w:tcPr>
          <w:p w14:paraId="5A5C5053"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double" w:sz="4" w:space="0" w:color="auto"/>
            </w:tcBorders>
          </w:tcPr>
          <w:p w14:paraId="228273FE" w14:textId="77777777" w:rsidR="00EA1B01" w:rsidRPr="007A7B60" w:rsidRDefault="00EA1B01" w:rsidP="00A14B3D">
            <w:pPr>
              <w:rPr>
                <w:rFonts w:cs="Calibri"/>
                <w:b/>
                <w:bCs/>
                <w:szCs w:val="24"/>
                <w:lang w:val="cs-CZ" w:eastAsia="en-US"/>
              </w:rPr>
            </w:pPr>
          </w:p>
        </w:tc>
      </w:tr>
      <w:tr w:rsidR="00EA1B01" w:rsidRPr="007A7B60" w14:paraId="59D7F0EB" w14:textId="77777777" w:rsidTr="00A14B3D">
        <w:trPr>
          <w:trHeight w:val="567"/>
        </w:trPr>
        <w:tc>
          <w:tcPr>
            <w:tcW w:w="637" w:type="dxa"/>
            <w:tcBorders>
              <w:top w:val="single" w:sz="6" w:space="0" w:color="auto"/>
              <w:left w:val="single" w:sz="6" w:space="0" w:color="auto"/>
              <w:bottom w:val="single" w:sz="6" w:space="0" w:color="auto"/>
              <w:right w:val="single" w:sz="6" w:space="0" w:color="auto"/>
            </w:tcBorders>
            <w:vAlign w:val="center"/>
          </w:tcPr>
          <w:p w14:paraId="3E91435D" w14:textId="77777777" w:rsidR="00EA1B01" w:rsidRPr="007A7B60" w:rsidRDefault="00EA1B01" w:rsidP="00A14B3D">
            <w:pPr>
              <w:jc w:val="center"/>
              <w:rPr>
                <w:rFonts w:cs="Calibri"/>
                <w:b/>
                <w:bCs/>
                <w:szCs w:val="24"/>
                <w:lang w:val="cs-CZ" w:eastAsia="en-US"/>
              </w:rPr>
            </w:pPr>
            <w:r w:rsidRPr="007A7B60">
              <w:rPr>
                <w:rFonts w:cs="Calibri"/>
                <w:b/>
                <w:bCs/>
                <w:szCs w:val="24"/>
                <w:lang w:val="cs-CZ" w:eastAsia="en-US"/>
              </w:rPr>
              <w:t>4.</w:t>
            </w:r>
          </w:p>
        </w:tc>
        <w:tc>
          <w:tcPr>
            <w:tcW w:w="3822" w:type="dxa"/>
            <w:tcBorders>
              <w:top w:val="single" w:sz="6" w:space="0" w:color="auto"/>
              <w:left w:val="single" w:sz="6" w:space="0" w:color="auto"/>
              <w:bottom w:val="single" w:sz="6" w:space="0" w:color="auto"/>
              <w:right w:val="single" w:sz="6" w:space="0" w:color="auto"/>
            </w:tcBorders>
          </w:tcPr>
          <w:p w14:paraId="65D223EC"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single" w:sz="6" w:space="0" w:color="auto"/>
            </w:tcBorders>
          </w:tcPr>
          <w:p w14:paraId="49B8F192"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double" w:sz="4" w:space="0" w:color="auto"/>
            </w:tcBorders>
          </w:tcPr>
          <w:p w14:paraId="571849E6" w14:textId="77777777" w:rsidR="00EA1B01" w:rsidRPr="007A7B60" w:rsidRDefault="00EA1B01" w:rsidP="00A14B3D">
            <w:pPr>
              <w:rPr>
                <w:rFonts w:cs="Calibri"/>
                <w:b/>
                <w:bCs/>
                <w:szCs w:val="24"/>
                <w:lang w:val="cs-CZ" w:eastAsia="en-US"/>
              </w:rPr>
            </w:pPr>
          </w:p>
        </w:tc>
      </w:tr>
      <w:tr w:rsidR="00EA1B01" w:rsidRPr="007A7B60" w14:paraId="06AE2164" w14:textId="77777777" w:rsidTr="00A14B3D">
        <w:trPr>
          <w:trHeight w:val="567"/>
        </w:trPr>
        <w:tc>
          <w:tcPr>
            <w:tcW w:w="637" w:type="dxa"/>
            <w:tcBorders>
              <w:top w:val="single" w:sz="6" w:space="0" w:color="auto"/>
              <w:left w:val="single" w:sz="6" w:space="0" w:color="auto"/>
              <w:bottom w:val="single" w:sz="6" w:space="0" w:color="auto"/>
              <w:right w:val="single" w:sz="6" w:space="0" w:color="auto"/>
            </w:tcBorders>
            <w:vAlign w:val="center"/>
          </w:tcPr>
          <w:p w14:paraId="4C424495" w14:textId="77777777" w:rsidR="00EA1B01" w:rsidRPr="007A7B60" w:rsidRDefault="00EA1B01" w:rsidP="00A14B3D">
            <w:pPr>
              <w:jc w:val="center"/>
              <w:rPr>
                <w:rFonts w:cs="Calibri"/>
                <w:b/>
                <w:bCs/>
                <w:szCs w:val="24"/>
                <w:lang w:val="cs-CZ" w:eastAsia="en-US"/>
              </w:rPr>
            </w:pPr>
            <w:r w:rsidRPr="007A7B60">
              <w:rPr>
                <w:rFonts w:cs="Calibri"/>
                <w:b/>
                <w:bCs/>
                <w:szCs w:val="24"/>
                <w:lang w:val="cs-CZ" w:eastAsia="en-US"/>
              </w:rPr>
              <w:t>5.</w:t>
            </w:r>
          </w:p>
        </w:tc>
        <w:tc>
          <w:tcPr>
            <w:tcW w:w="3822" w:type="dxa"/>
            <w:tcBorders>
              <w:top w:val="single" w:sz="6" w:space="0" w:color="auto"/>
              <w:left w:val="single" w:sz="6" w:space="0" w:color="auto"/>
              <w:bottom w:val="single" w:sz="6" w:space="0" w:color="auto"/>
              <w:right w:val="single" w:sz="6" w:space="0" w:color="auto"/>
            </w:tcBorders>
          </w:tcPr>
          <w:p w14:paraId="254DE079"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single" w:sz="6" w:space="0" w:color="auto"/>
            </w:tcBorders>
          </w:tcPr>
          <w:p w14:paraId="37A93B5A"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double" w:sz="4" w:space="0" w:color="auto"/>
            </w:tcBorders>
          </w:tcPr>
          <w:p w14:paraId="7256CAC7" w14:textId="77777777" w:rsidR="00EA1B01" w:rsidRPr="007A7B60" w:rsidRDefault="00EA1B01" w:rsidP="00A14B3D">
            <w:pPr>
              <w:rPr>
                <w:rFonts w:cs="Calibri"/>
                <w:b/>
                <w:bCs/>
                <w:szCs w:val="24"/>
                <w:lang w:val="cs-CZ" w:eastAsia="en-US"/>
              </w:rPr>
            </w:pPr>
          </w:p>
        </w:tc>
      </w:tr>
      <w:tr w:rsidR="00EA1B01" w:rsidRPr="007A7B60" w14:paraId="4AA80D4F" w14:textId="77777777" w:rsidTr="00A14B3D">
        <w:trPr>
          <w:trHeight w:val="567"/>
        </w:trPr>
        <w:tc>
          <w:tcPr>
            <w:tcW w:w="637" w:type="dxa"/>
            <w:tcBorders>
              <w:top w:val="single" w:sz="6" w:space="0" w:color="auto"/>
              <w:left w:val="single" w:sz="6" w:space="0" w:color="auto"/>
              <w:bottom w:val="single" w:sz="6" w:space="0" w:color="auto"/>
              <w:right w:val="single" w:sz="6" w:space="0" w:color="auto"/>
            </w:tcBorders>
            <w:vAlign w:val="center"/>
          </w:tcPr>
          <w:p w14:paraId="6143BEC9" w14:textId="77777777" w:rsidR="00EA1B01" w:rsidRPr="007A7B60" w:rsidRDefault="00EA1B01" w:rsidP="00A14B3D">
            <w:pPr>
              <w:jc w:val="center"/>
              <w:rPr>
                <w:rFonts w:cs="Calibri"/>
                <w:b/>
                <w:bCs/>
                <w:szCs w:val="24"/>
                <w:lang w:val="cs-CZ" w:eastAsia="en-US"/>
              </w:rPr>
            </w:pPr>
            <w:r w:rsidRPr="007A7B60">
              <w:rPr>
                <w:rFonts w:cs="Calibri"/>
                <w:b/>
                <w:bCs/>
                <w:szCs w:val="24"/>
                <w:lang w:val="cs-CZ" w:eastAsia="en-US"/>
              </w:rPr>
              <w:t>6.</w:t>
            </w:r>
          </w:p>
        </w:tc>
        <w:tc>
          <w:tcPr>
            <w:tcW w:w="3822" w:type="dxa"/>
            <w:tcBorders>
              <w:top w:val="single" w:sz="6" w:space="0" w:color="auto"/>
              <w:left w:val="single" w:sz="6" w:space="0" w:color="auto"/>
              <w:bottom w:val="single" w:sz="6" w:space="0" w:color="auto"/>
              <w:right w:val="single" w:sz="6" w:space="0" w:color="auto"/>
            </w:tcBorders>
          </w:tcPr>
          <w:p w14:paraId="7EFB0D77"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single" w:sz="6" w:space="0" w:color="auto"/>
            </w:tcBorders>
          </w:tcPr>
          <w:p w14:paraId="00409661" w14:textId="77777777" w:rsidR="00EA1B01" w:rsidRPr="007A7B60" w:rsidRDefault="00EA1B01" w:rsidP="00A14B3D">
            <w:pPr>
              <w:rPr>
                <w:rFonts w:cs="Calibri"/>
                <w:b/>
                <w:bCs/>
                <w:szCs w:val="24"/>
                <w:lang w:val="cs-CZ" w:eastAsia="en-US"/>
              </w:rPr>
            </w:pPr>
          </w:p>
        </w:tc>
        <w:tc>
          <w:tcPr>
            <w:tcW w:w="2694" w:type="dxa"/>
            <w:tcBorders>
              <w:top w:val="nil"/>
              <w:left w:val="single" w:sz="6" w:space="0" w:color="auto"/>
              <w:bottom w:val="single" w:sz="6" w:space="0" w:color="auto"/>
              <w:right w:val="double" w:sz="4" w:space="0" w:color="auto"/>
            </w:tcBorders>
          </w:tcPr>
          <w:p w14:paraId="48D5BC5D" w14:textId="77777777" w:rsidR="00EA1B01" w:rsidRPr="007A7B60" w:rsidRDefault="00EA1B01" w:rsidP="00A14B3D">
            <w:pPr>
              <w:rPr>
                <w:rFonts w:cs="Calibri"/>
                <w:b/>
                <w:bCs/>
                <w:szCs w:val="24"/>
                <w:lang w:val="cs-CZ" w:eastAsia="en-US"/>
              </w:rPr>
            </w:pPr>
          </w:p>
        </w:tc>
      </w:tr>
      <w:tr w:rsidR="00EA1B01" w:rsidRPr="007A7B60" w14:paraId="51E6DE3B" w14:textId="77777777" w:rsidTr="00A14B3D">
        <w:trPr>
          <w:trHeight w:val="567"/>
        </w:trPr>
        <w:tc>
          <w:tcPr>
            <w:tcW w:w="637" w:type="dxa"/>
            <w:tcBorders>
              <w:top w:val="single" w:sz="6" w:space="0" w:color="auto"/>
              <w:left w:val="single" w:sz="6" w:space="0" w:color="auto"/>
              <w:bottom w:val="single" w:sz="6" w:space="0" w:color="auto"/>
              <w:right w:val="single" w:sz="6" w:space="0" w:color="auto"/>
            </w:tcBorders>
            <w:vAlign w:val="center"/>
          </w:tcPr>
          <w:p w14:paraId="2C13698A" w14:textId="77777777" w:rsidR="00EA1B01" w:rsidRPr="007A7B60" w:rsidRDefault="00EA1B01" w:rsidP="00A14B3D">
            <w:pPr>
              <w:jc w:val="center"/>
              <w:rPr>
                <w:rFonts w:cs="Calibri"/>
                <w:b/>
                <w:bCs/>
                <w:szCs w:val="24"/>
                <w:lang w:val="cs-CZ" w:eastAsia="en-US"/>
              </w:rPr>
            </w:pPr>
            <w:r w:rsidRPr="007A7B60">
              <w:rPr>
                <w:rFonts w:cs="Calibri"/>
                <w:b/>
                <w:bCs/>
                <w:szCs w:val="24"/>
                <w:lang w:val="cs-CZ" w:eastAsia="en-US"/>
              </w:rPr>
              <w:t>7.</w:t>
            </w:r>
          </w:p>
        </w:tc>
        <w:tc>
          <w:tcPr>
            <w:tcW w:w="3822" w:type="dxa"/>
            <w:tcBorders>
              <w:top w:val="single" w:sz="6" w:space="0" w:color="auto"/>
              <w:left w:val="single" w:sz="6" w:space="0" w:color="auto"/>
              <w:bottom w:val="single" w:sz="6" w:space="0" w:color="auto"/>
              <w:right w:val="single" w:sz="6" w:space="0" w:color="auto"/>
            </w:tcBorders>
          </w:tcPr>
          <w:p w14:paraId="7FC4A4CD"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single" w:sz="6" w:space="0" w:color="auto"/>
            </w:tcBorders>
          </w:tcPr>
          <w:p w14:paraId="35F34C3A"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double" w:sz="4" w:space="0" w:color="auto"/>
            </w:tcBorders>
          </w:tcPr>
          <w:p w14:paraId="51C01B5F" w14:textId="77777777" w:rsidR="00EA1B01" w:rsidRPr="007A7B60" w:rsidRDefault="00EA1B01" w:rsidP="00A14B3D">
            <w:pPr>
              <w:rPr>
                <w:rFonts w:cs="Calibri"/>
                <w:b/>
                <w:bCs/>
                <w:szCs w:val="24"/>
                <w:lang w:val="cs-CZ" w:eastAsia="en-US"/>
              </w:rPr>
            </w:pPr>
          </w:p>
        </w:tc>
      </w:tr>
      <w:tr w:rsidR="00EA1B01" w:rsidRPr="007A7B60" w14:paraId="1FC58D37" w14:textId="77777777" w:rsidTr="00A14B3D">
        <w:trPr>
          <w:trHeight w:val="567"/>
        </w:trPr>
        <w:tc>
          <w:tcPr>
            <w:tcW w:w="637" w:type="dxa"/>
            <w:tcBorders>
              <w:top w:val="single" w:sz="6" w:space="0" w:color="auto"/>
              <w:left w:val="single" w:sz="6" w:space="0" w:color="auto"/>
              <w:bottom w:val="single" w:sz="6" w:space="0" w:color="auto"/>
              <w:right w:val="single" w:sz="6" w:space="0" w:color="auto"/>
            </w:tcBorders>
            <w:vAlign w:val="center"/>
          </w:tcPr>
          <w:p w14:paraId="20E86BA8" w14:textId="77777777" w:rsidR="00EA1B01" w:rsidRPr="007A7B60" w:rsidRDefault="00EA1B01" w:rsidP="00A14B3D">
            <w:pPr>
              <w:jc w:val="center"/>
              <w:rPr>
                <w:rFonts w:cs="Calibri"/>
                <w:b/>
                <w:bCs/>
                <w:szCs w:val="24"/>
                <w:lang w:val="cs-CZ" w:eastAsia="en-US"/>
              </w:rPr>
            </w:pPr>
            <w:r w:rsidRPr="007A7B60">
              <w:rPr>
                <w:rFonts w:cs="Calibri"/>
                <w:b/>
                <w:bCs/>
                <w:szCs w:val="24"/>
                <w:lang w:val="cs-CZ" w:eastAsia="en-US"/>
              </w:rPr>
              <w:t>8.</w:t>
            </w:r>
          </w:p>
        </w:tc>
        <w:tc>
          <w:tcPr>
            <w:tcW w:w="3822" w:type="dxa"/>
            <w:tcBorders>
              <w:top w:val="single" w:sz="6" w:space="0" w:color="auto"/>
              <w:left w:val="single" w:sz="6" w:space="0" w:color="auto"/>
              <w:bottom w:val="single" w:sz="6" w:space="0" w:color="auto"/>
              <w:right w:val="single" w:sz="6" w:space="0" w:color="auto"/>
            </w:tcBorders>
          </w:tcPr>
          <w:p w14:paraId="0F76C6EE"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single" w:sz="6" w:space="0" w:color="auto"/>
            </w:tcBorders>
          </w:tcPr>
          <w:p w14:paraId="5ABA4318"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double" w:sz="4" w:space="0" w:color="auto"/>
            </w:tcBorders>
          </w:tcPr>
          <w:p w14:paraId="36ACD71F" w14:textId="77777777" w:rsidR="00EA1B01" w:rsidRPr="007A7B60" w:rsidRDefault="00EA1B01" w:rsidP="00A14B3D">
            <w:pPr>
              <w:rPr>
                <w:rFonts w:cs="Calibri"/>
                <w:b/>
                <w:bCs/>
                <w:szCs w:val="24"/>
                <w:lang w:val="cs-CZ" w:eastAsia="en-US"/>
              </w:rPr>
            </w:pPr>
          </w:p>
        </w:tc>
      </w:tr>
      <w:tr w:rsidR="00EA1B01" w:rsidRPr="007A7B60" w14:paraId="05B42D10" w14:textId="77777777" w:rsidTr="00A14B3D">
        <w:trPr>
          <w:trHeight w:val="567"/>
        </w:trPr>
        <w:tc>
          <w:tcPr>
            <w:tcW w:w="637" w:type="dxa"/>
            <w:tcBorders>
              <w:top w:val="single" w:sz="6" w:space="0" w:color="auto"/>
              <w:left w:val="single" w:sz="6" w:space="0" w:color="auto"/>
              <w:bottom w:val="single" w:sz="6" w:space="0" w:color="auto"/>
              <w:right w:val="single" w:sz="6" w:space="0" w:color="auto"/>
            </w:tcBorders>
            <w:vAlign w:val="center"/>
          </w:tcPr>
          <w:p w14:paraId="78C73F5C" w14:textId="77777777" w:rsidR="00EA1B01" w:rsidRPr="007A7B60" w:rsidRDefault="00EA1B01" w:rsidP="00A14B3D">
            <w:pPr>
              <w:jc w:val="center"/>
              <w:rPr>
                <w:rFonts w:cs="Calibri"/>
                <w:b/>
                <w:bCs/>
                <w:szCs w:val="24"/>
                <w:lang w:val="cs-CZ" w:eastAsia="en-US"/>
              </w:rPr>
            </w:pPr>
            <w:r w:rsidRPr="007A7B60">
              <w:rPr>
                <w:rFonts w:cs="Calibri"/>
                <w:b/>
                <w:bCs/>
                <w:szCs w:val="24"/>
                <w:lang w:val="cs-CZ" w:eastAsia="en-US"/>
              </w:rPr>
              <w:t>9.</w:t>
            </w:r>
          </w:p>
        </w:tc>
        <w:tc>
          <w:tcPr>
            <w:tcW w:w="3822" w:type="dxa"/>
            <w:tcBorders>
              <w:top w:val="single" w:sz="6" w:space="0" w:color="auto"/>
              <w:left w:val="single" w:sz="6" w:space="0" w:color="auto"/>
              <w:bottom w:val="single" w:sz="6" w:space="0" w:color="auto"/>
              <w:right w:val="single" w:sz="6" w:space="0" w:color="auto"/>
            </w:tcBorders>
          </w:tcPr>
          <w:p w14:paraId="0ED69819"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single" w:sz="6" w:space="0" w:color="auto"/>
            </w:tcBorders>
          </w:tcPr>
          <w:p w14:paraId="5995AB4E"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double" w:sz="4" w:space="0" w:color="auto"/>
            </w:tcBorders>
          </w:tcPr>
          <w:p w14:paraId="5DD9C054" w14:textId="77777777" w:rsidR="00EA1B01" w:rsidRPr="007A7B60" w:rsidRDefault="00EA1B01" w:rsidP="00A14B3D">
            <w:pPr>
              <w:rPr>
                <w:rFonts w:cs="Calibri"/>
                <w:b/>
                <w:bCs/>
                <w:szCs w:val="24"/>
                <w:lang w:val="cs-CZ" w:eastAsia="en-US"/>
              </w:rPr>
            </w:pPr>
          </w:p>
        </w:tc>
      </w:tr>
      <w:tr w:rsidR="00EA1B01" w:rsidRPr="007A7B60" w14:paraId="6E3C7741" w14:textId="77777777" w:rsidTr="00A14B3D">
        <w:trPr>
          <w:trHeight w:val="567"/>
        </w:trPr>
        <w:tc>
          <w:tcPr>
            <w:tcW w:w="637" w:type="dxa"/>
            <w:tcBorders>
              <w:top w:val="single" w:sz="6" w:space="0" w:color="auto"/>
              <w:left w:val="single" w:sz="6" w:space="0" w:color="auto"/>
              <w:bottom w:val="single" w:sz="6" w:space="0" w:color="auto"/>
              <w:right w:val="single" w:sz="6" w:space="0" w:color="auto"/>
            </w:tcBorders>
            <w:vAlign w:val="center"/>
          </w:tcPr>
          <w:p w14:paraId="6C316A6B" w14:textId="77777777" w:rsidR="00EA1B01" w:rsidRPr="007A7B60" w:rsidRDefault="00EA1B01" w:rsidP="00A14B3D">
            <w:pPr>
              <w:jc w:val="center"/>
              <w:rPr>
                <w:rFonts w:cs="Calibri"/>
                <w:b/>
                <w:bCs/>
                <w:szCs w:val="24"/>
                <w:lang w:val="cs-CZ" w:eastAsia="en-US"/>
              </w:rPr>
            </w:pPr>
            <w:r w:rsidRPr="007A7B60">
              <w:rPr>
                <w:rFonts w:cs="Calibri"/>
                <w:b/>
                <w:bCs/>
                <w:szCs w:val="24"/>
                <w:lang w:val="cs-CZ" w:eastAsia="en-US"/>
              </w:rPr>
              <w:t>10.</w:t>
            </w:r>
          </w:p>
        </w:tc>
        <w:tc>
          <w:tcPr>
            <w:tcW w:w="3822" w:type="dxa"/>
            <w:tcBorders>
              <w:top w:val="single" w:sz="6" w:space="0" w:color="auto"/>
              <w:left w:val="single" w:sz="6" w:space="0" w:color="auto"/>
              <w:bottom w:val="single" w:sz="6" w:space="0" w:color="auto"/>
              <w:right w:val="single" w:sz="6" w:space="0" w:color="auto"/>
            </w:tcBorders>
          </w:tcPr>
          <w:p w14:paraId="3ECC8022"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single" w:sz="6" w:space="0" w:color="auto"/>
            </w:tcBorders>
          </w:tcPr>
          <w:p w14:paraId="465C7C88" w14:textId="77777777" w:rsidR="00EA1B01" w:rsidRPr="007A7B60" w:rsidRDefault="00EA1B01" w:rsidP="00A14B3D">
            <w:pPr>
              <w:rPr>
                <w:rFonts w:cs="Calibri"/>
                <w:b/>
                <w:bCs/>
                <w:szCs w:val="24"/>
                <w:lang w:val="cs-CZ" w:eastAsia="en-US"/>
              </w:rPr>
            </w:pPr>
          </w:p>
        </w:tc>
        <w:tc>
          <w:tcPr>
            <w:tcW w:w="2694" w:type="dxa"/>
            <w:tcBorders>
              <w:top w:val="nil"/>
              <w:left w:val="single" w:sz="6" w:space="0" w:color="auto"/>
              <w:bottom w:val="single" w:sz="6" w:space="0" w:color="auto"/>
              <w:right w:val="double" w:sz="4" w:space="0" w:color="auto"/>
            </w:tcBorders>
          </w:tcPr>
          <w:p w14:paraId="652241A0" w14:textId="77777777" w:rsidR="00EA1B01" w:rsidRPr="007A7B60" w:rsidRDefault="00EA1B01" w:rsidP="00A14B3D">
            <w:pPr>
              <w:rPr>
                <w:rFonts w:cs="Calibri"/>
                <w:b/>
                <w:bCs/>
                <w:szCs w:val="24"/>
                <w:lang w:val="cs-CZ" w:eastAsia="en-US"/>
              </w:rPr>
            </w:pPr>
          </w:p>
        </w:tc>
      </w:tr>
      <w:tr w:rsidR="00EA1B01" w:rsidRPr="007A7B60" w14:paraId="154E824C" w14:textId="77777777" w:rsidTr="00A14B3D">
        <w:trPr>
          <w:trHeight w:val="567"/>
        </w:trPr>
        <w:tc>
          <w:tcPr>
            <w:tcW w:w="637" w:type="dxa"/>
            <w:tcBorders>
              <w:top w:val="single" w:sz="6" w:space="0" w:color="auto"/>
              <w:left w:val="single" w:sz="6" w:space="0" w:color="auto"/>
              <w:bottom w:val="single" w:sz="6" w:space="0" w:color="auto"/>
              <w:right w:val="single" w:sz="6" w:space="0" w:color="auto"/>
            </w:tcBorders>
            <w:vAlign w:val="center"/>
          </w:tcPr>
          <w:p w14:paraId="20B7FA8B" w14:textId="77777777" w:rsidR="00EA1B01" w:rsidRPr="007A7B60" w:rsidRDefault="00EA1B01" w:rsidP="00A14B3D">
            <w:pPr>
              <w:jc w:val="center"/>
              <w:rPr>
                <w:rFonts w:cs="Calibri"/>
                <w:b/>
                <w:bCs/>
                <w:szCs w:val="24"/>
                <w:lang w:val="cs-CZ" w:eastAsia="en-US"/>
              </w:rPr>
            </w:pPr>
            <w:r w:rsidRPr="007A7B60">
              <w:rPr>
                <w:rFonts w:cs="Calibri"/>
                <w:b/>
                <w:bCs/>
                <w:szCs w:val="24"/>
                <w:lang w:val="cs-CZ" w:eastAsia="en-US"/>
              </w:rPr>
              <w:t>11.</w:t>
            </w:r>
          </w:p>
        </w:tc>
        <w:tc>
          <w:tcPr>
            <w:tcW w:w="3822" w:type="dxa"/>
            <w:tcBorders>
              <w:top w:val="single" w:sz="6" w:space="0" w:color="auto"/>
              <w:left w:val="single" w:sz="6" w:space="0" w:color="auto"/>
              <w:bottom w:val="single" w:sz="6" w:space="0" w:color="auto"/>
              <w:right w:val="single" w:sz="6" w:space="0" w:color="auto"/>
            </w:tcBorders>
          </w:tcPr>
          <w:p w14:paraId="4D1358C6"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single" w:sz="6" w:space="0" w:color="auto"/>
            </w:tcBorders>
          </w:tcPr>
          <w:p w14:paraId="7A417932"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double" w:sz="4" w:space="0" w:color="auto"/>
            </w:tcBorders>
          </w:tcPr>
          <w:p w14:paraId="3CD36821" w14:textId="77777777" w:rsidR="00EA1B01" w:rsidRPr="007A7B60" w:rsidRDefault="00EA1B01" w:rsidP="00A14B3D">
            <w:pPr>
              <w:rPr>
                <w:rFonts w:cs="Calibri"/>
                <w:b/>
                <w:bCs/>
                <w:szCs w:val="24"/>
                <w:lang w:val="cs-CZ" w:eastAsia="en-US"/>
              </w:rPr>
            </w:pPr>
          </w:p>
        </w:tc>
      </w:tr>
      <w:tr w:rsidR="00EA1B01" w:rsidRPr="007A7B60" w14:paraId="5A8FC20D" w14:textId="77777777" w:rsidTr="00A14B3D">
        <w:trPr>
          <w:trHeight w:val="567"/>
        </w:trPr>
        <w:tc>
          <w:tcPr>
            <w:tcW w:w="637" w:type="dxa"/>
            <w:tcBorders>
              <w:top w:val="single" w:sz="6" w:space="0" w:color="auto"/>
              <w:left w:val="single" w:sz="6" w:space="0" w:color="auto"/>
              <w:bottom w:val="single" w:sz="6" w:space="0" w:color="auto"/>
              <w:right w:val="single" w:sz="6" w:space="0" w:color="auto"/>
            </w:tcBorders>
            <w:vAlign w:val="center"/>
          </w:tcPr>
          <w:p w14:paraId="7FE95BF2" w14:textId="77777777" w:rsidR="00EA1B01" w:rsidRPr="007A7B60" w:rsidRDefault="00EA1B01" w:rsidP="00A14B3D">
            <w:pPr>
              <w:jc w:val="center"/>
              <w:rPr>
                <w:rFonts w:cs="Calibri"/>
                <w:b/>
                <w:bCs/>
                <w:szCs w:val="24"/>
                <w:lang w:val="cs-CZ" w:eastAsia="en-US"/>
              </w:rPr>
            </w:pPr>
            <w:r w:rsidRPr="007A7B60">
              <w:rPr>
                <w:rFonts w:cs="Calibri"/>
                <w:b/>
                <w:bCs/>
                <w:szCs w:val="24"/>
                <w:lang w:val="cs-CZ" w:eastAsia="en-US"/>
              </w:rPr>
              <w:t>12.</w:t>
            </w:r>
          </w:p>
        </w:tc>
        <w:tc>
          <w:tcPr>
            <w:tcW w:w="3822" w:type="dxa"/>
            <w:tcBorders>
              <w:top w:val="single" w:sz="6" w:space="0" w:color="auto"/>
              <w:left w:val="single" w:sz="6" w:space="0" w:color="auto"/>
              <w:bottom w:val="single" w:sz="6" w:space="0" w:color="auto"/>
              <w:right w:val="single" w:sz="6" w:space="0" w:color="auto"/>
            </w:tcBorders>
          </w:tcPr>
          <w:p w14:paraId="367957EA"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single" w:sz="6" w:space="0" w:color="auto"/>
            </w:tcBorders>
          </w:tcPr>
          <w:p w14:paraId="682E6F5E"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double" w:sz="4" w:space="0" w:color="auto"/>
            </w:tcBorders>
          </w:tcPr>
          <w:p w14:paraId="58734E4D" w14:textId="77777777" w:rsidR="00EA1B01" w:rsidRPr="007A7B60" w:rsidRDefault="00EA1B01" w:rsidP="00A14B3D">
            <w:pPr>
              <w:rPr>
                <w:rFonts w:cs="Calibri"/>
                <w:b/>
                <w:bCs/>
                <w:szCs w:val="24"/>
                <w:lang w:val="cs-CZ" w:eastAsia="en-US"/>
              </w:rPr>
            </w:pPr>
          </w:p>
        </w:tc>
      </w:tr>
      <w:tr w:rsidR="00EA1B01" w:rsidRPr="007A7B60" w14:paraId="78307A46" w14:textId="77777777" w:rsidTr="00A14B3D">
        <w:trPr>
          <w:trHeight w:val="567"/>
        </w:trPr>
        <w:tc>
          <w:tcPr>
            <w:tcW w:w="637" w:type="dxa"/>
            <w:tcBorders>
              <w:top w:val="single" w:sz="6" w:space="0" w:color="auto"/>
              <w:left w:val="single" w:sz="6" w:space="0" w:color="auto"/>
              <w:bottom w:val="single" w:sz="6" w:space="0" w:color="auto"/>
              <w:right w:val="single" w:sz="6" w:space="0" w:color="auto"/>
            </w:tcBorders>
            <w:vAlign w:val="center"/>
          </w:tcPr>
          <w:p w14:paraId="58146402" w14:textId="77777777" w:rsidR="00EA1B01" w:rsidRPr="007A7B60" w:rsidRDefault="00EA1B01" w:rsidP="00A14B3D">
            <w:pPr>
              <w:jc w:val="center"/>
              <w:rPr>
                <w:rFonts w:cs="Calibri"/>
                <w:b/>
                <w:bCs/>
                <w:szCs w:val="24"/>
                <w:lang w:val="cs-CZ" w:eastAsia="en-US"/>
              </w:rPr>
            </w:pPr>
            <w:r w:rsidRPr="007A7B60">
              <w:rPr>
                <w:rFonts w:cs="Calibri"/>
                <w:b/>
                <w:bCs/>
                <w:szCs w:val="24"/>
                <w:lang w:val="cs-CZ" w:eastAsia="en-US"/>
              </w:rPr>
              <w:t>13.</w:t>
            </w:r>
          </w:p>
        </w:tc>
        <w:tc>
          <w:tcPr>
            <w:tcW w:w="3822" w:type="dxa"/>
            <w:tcBorders>
              <w:top w:val="single" w:sz="6" w:space="0" w:color="auto"/>
              <w:left w:val="single" w:sz="6" w:space="0" w:color="auto"/>
              <w:bottom w:val="single" w:sz="6" w:space="0" w:color="auto"/>
              <w:right w:val="single" w:sz="6" w:space="0" w:color="auto"/>
            </w:tcBorders>
          </w:tcPr>
          <w:p w14:paraId="214D8129"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single" w:sz="6" w:space="0" w:color="auto"/>
            </w:tcBorders>
          </w:tcPr>
          <w:p w14:paraId="3560D2F8"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double" w:sz="4" w:space="0" w:color="auto"/>
            </w:tcBorders>
          </w:tcPr>
          <w:p w14:paraId="5E8A3C19" w14:textId="77777777" w:rsidR="00EA1B01" w:rsidRPr="007A7B60" w:rsidRDefault="00EA1B01" w:rsidP="00A14B3D">
            <w:pPr>
              <w:rPr>
                <w:rFonts w:cs="Calibri"/>
                <w:b/>
                <w:bCs/>
                <w:szCs w:val="24"/>
                <w:lang w:val="cs-CZ" w:eastAsia="en-US"/>
              </w:rPr>
            </w:pPr>
          </w:p>
        </w:tc>
      </w:tr>
      <w:tr w:rsidR="00EA1B01" w:rsidRPr="007A7B60" w14:paraId="3C19E9EB" w14:textId="77777777" w:rsidTr="00A14B3D">
        <w:trPr>
          <w:trHeight w:val="567"/>
        </w:trPr>
        <w:tc>
          <w:tcPr>
            <w:tcW w:w="637" w:type="dxa"/>
            <w:tcBorders>
              <w:top w:val="single" w:sz="6" w:space="0" w:color="auto"/>
              <w:left w:val="single" w:sz="6" w:space="0" w:color="auto"/>
              <w:bottom w:val="single" w:sz="6" w:space="0" w:color="auto"/>
              <w:right w:val="single" w:sz="6" w:space="0" w:color="auto"/>
            </w:tcBorders>
            <w:vAlign w:val="center"/>
          </w:tcPr>
          <w:p w14:paraId="76CFBE8C" w14:textId="77777777" w:rsidR="00EA1B01" w:rsidRPr="007A7B60" w:rsidRDefault="00EA1B01" w:rsidP="00A14B3D">
            <w:pPr>
              <w:jc w:val="center"/>
              <w:rPr>
                <w:rFonts w:cs="Calibri"/>
                <w:b/>
                <w:bCs/>
                <w:szCs w:val="24"/>
                <w:lang w:val="cs-CZ" w:eastAsia="en-US"/>
              </w:rPr>
            </w:pPr>
            <w:r w:rsidRPr="007A7B60">
              <w:rPr>
                <w:rFonts w:cs="Calibri"/>
                <w:b/>
                <w:bCs/>
                <w:szCs w:val="24"/>
                <w:lang w:val="cs-CZ" w:eastAsia="en-US"/>
              </w:rPr>
              <w:t>14.</w:t>
            </w:r>
          </w:p>
        </w:tc>
        <w:tc>
          <w:tcPr>
            <w:tcW w:w="3822" w:type="dxa"/>
            <w:tcBorders>
              <w:top w:val="single" w:sz="6" w:space="0" w:color="auto"/>
              <w:left w:val="single" w:sz="6" w:space="0" w:color="auto"/>
              <w:bottom w:val="single" w:sz="6" w:space="0" w:color="auto"/>
              <w:right w:val="single" w:sz="6" w:space="0" w:color="auto"/>
            </w:tcBorders>
          </w:tcPr>
          <w:p w14:paraId="1ACDE916"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single" w:sz="6" w:space="0" w:color="auto"/>
            </w:tcBorders>
          </w:tcPr>
          <w:p w14:paraId="6873BDF1"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double" w:sz="4" w:space="0" w:color="auto"/>
            </w:tcBorders>
          </w:tcPr>
          <w:p w14:paraId="3B4AB54C" w14:textId="77777777" w:rsidR="00EA1B01" w:rsidRPr="007A7B60" w:rsidRDefault="00EA1B01" w:rsidP="00A14B3D">
            <w:pPr>
              <w:rPr>
                <w:rFonts w:cs="Calibri"/>
                <w:b/>
                <w:bCs/>
                <w:szCs w:val="24"/>
                <w:lang w:val="cs-CZ" w:eastAsia="en-US"/>
              </w:rPr>
            </w:pPr>
          </w:p>
        </w:tc>
      </w:tr>
      <w:tr w:rsidR="00EA1B01" w:rsidRPr="007A7B60" w14:paraId="3FFF5D1B" w14:textId="77777777" w:rsidTr="00A14B3D">
        <w:trPr>
          <w:trHeight w:val="567"/>
        </w:trPr>
        <w:tc>
          <w:tcPr>
            <w:tcW w:w="637" w:type="dxa"/>
            <w:tcBorders>
              <w:top w:val="single" w:sz="6" w:space="0" w:color="auto"/>
              <w:left w:val="single" w:sz="6" w:space="0" w:color="auto"/>
              <w:bottom w:val="single" w:sz="6" w:space="0" w:color="auto"/>
              <w:right w:val="single" w:sz="6" w:space="0" w:color="auto"/>
            </w:tcBorders>
            <w:vAlign w:val="center"/>
          </w:tcPr>
          <w:p w14:paraId="492FB6E2" w14:textId="77777777" w:rsidR="00EA1B01" w:rsidRPr="007A7B60" w:rsidRDefault="00EA1B01" w:rsidP="00A14B3D">
            <w:pPr>
              <w:jc w:val="center"/>
              <w:rPr>
                <w:rFonts w:cs="Calibri"/>
                <w:b/>
                <w:bCs/>
                <w:szCs w:val="24"/>
                <w:lang w:val="cs-CZ" w:eastAsia="en-US"/>
              </w:rPr>
            </w:pPr>
            <w:r w:rsidRPr="007A7B60">
              <w:rPr>
                <w:rFonts w:cs="Calibri"/>
                <w:b/>
                <w:bCs/>
                <w:szCs w:val="24"/>
                <w:lang w:val="cs-CZ" w:eastAsia="en-US"/>
              </w:rPr>
              <w:t>15.</w:t>
            </w:r>
          </w:p>
        </w:tc>
        <w:tc>
          <w:tcPr>
            <w:tcW w:w="3822" w:type="dxa"/>
            <w:tcBorders>
              <w:top w:val="single" w:sz="6" w:space="0" w:color="auto"/>
              <w:left w:val="single" w:sz="6" w:space="0" w:color="auto"/>
              <w:bottom w:val="single" w:sz="6" w:space="0" w:color="auto"/>
              <w:right w:val="single" w:sz="6" w:space="0" w:color="auto"/>
            </w:tcBorders>
          </w:tcPr>
          <w:p w14:paraId="4687E620"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single" w:sz="6" w:space="0" w:color="auto"/>
            </w:tcBorders>
          </w:tcPr>
          <w:p w14:paraId="66943449" w14:textId="77777777" w:rsidR="00EA1B01" w:rsidRPr="007A7B60" w:rsidRDefault="00EA1B01" w:rsidP="00A14B3D">
            <w:pPr>
              <w:rPr>
                <w:rFonts w:cs="Calibri"/>
                <w:b/>
                <w:bCs/>
                <w:szCs w:val="24"/>
                <w:lang w:val="cs-CZ" w:eastAsia="en-US"/>
              </w:rPr>
            </w:pPr>
          </w:p>
        </w:tc>
        <w:tc>
          <w:tcPr>
            <w:tcW w:w="2694" w:type="dxa"/>
            <w:tcBorders>
              <w:top w:val="single" w:sz="6" w:space="0" w:color="auto"/>
              <w:left w:val="single" w:sz="6" w:space="0" w:color="auto"/>
              <w:bottom w:val="single" w:sz="6" w:space="0" w:color="auto"/>
              <w:right w:val="double" w:sz="4" w:space="0" w:color="auto"/>
            </w:tcBorders>
          </w:tcPr>
          <w:p w14:paraId="5EA6CC7A" w14:textId="77777777" w:rsidR="00EA1B01" w:rsidRPr="007A7B60" w:rsidRDefault="00EA1B01" w:rsidP="00A14B3D">
            <w:pPr>
              <w:rPr>
                <w:rFonts w:cs="Calibri"/>
                <w:b/>
                <w:bCs/>
                <w:szCs w:val="24"/>
                <w:lang w:val="cs-CZ" w:eastAsia="en-US"/>
              </w:rPr>
            </w:pPr>
          </w:p>
        </w:tc>
      </w:tr>
    </w:tbl>
    <w:p w14:paraId="31DD68CA" w14:textId="77777777" w:rsidR="0039646D" w:rsidRDefault="0039646D" w:rsidP="00357A5F">
      <w:pPr>
        <w:tabs>
          <w:tab w:val="left" w:pos="1650"/>
        </w:tabs>
        <w:rPr>
          <w:lang w:val="cs-CZ"/>
        </w:rPr>
      </w:pPr>
      <w:r w:rsidRPr="0039646D">
        <w:rPr>
          <w:lang w:val="cs-CZ"/>
        </w:rPr>
        <w:t>Jméno školitele</w:t>
      </w:r>
      <w:r>
        <w:rPr>
          <w:lang w:val="cs-CZ"/>
        </w:rPr>
        <w:t>:</w:t>
      </w:r>
      <w:r w:rsidRPr="0039646D">
        <w:rPr>
          <w:lang w:val="cs-CZ"/>
        </w:rPr>
        <w:tab/>
      </w:r>
      <w:r w:rsidRPr="0039646D">
        <w:rPr>
          <w:lang w:val="cs-CZ"/>
        </w:rPr>
        <w:tab/>
      </w:r>
    </w:p>
    <w:p w14:paraId="10AB58EA" w14:textId="77777777" w:rsidR="0039646D" w:rsidRDefault="0039646D" w:rsidP="00357A5F">
      <w:pPr>
        <w:tabs>
          <w:tab w:val="left" w:pos="1650"/>
        </w:tabs>
        <w:rPr>
          <w:lang w:val="cs-CZ"/>
        </w:rPr>
      </w:pPr>
    </w:p>
    <w:p w14:paraId="699B464E" w14:textId="30813AC2" w:rsidR="00A14B3D" w:rsidRPr="007A7B60" w:rsidRDefault="0039646D" w:rsidP="00357A5F">
      <w:pPr>
        <w:tabs>
          <w:tab w:val="left" w:pos="1650"/>
        </w:tabs>
        <w:rPr>
          <w:lang w:val="cs-CZ"/>
        </w:rPr>
      </w:pPr>
      <w:r w:rsidRPr="0039646D">
        <w:rPr>
          <w:lang w:val="cs-CZ"/>
        </w:rPr>
        <w:t>Datum</w:t>
      </w:r>
      <w:r>
        <w:rPr>
          <w:lang w:val="cs-CZ"/>
        </w:rPr>
        <w:t>:</w:t>
      </w:r>
      <w:r w:rsidRPr="0039646D">
        <w:rPr>
          <w:lang w:val="cs-CZ"/>
        </w:rPr>
        <w:t xml:space="preserve"> </w:t>
      </w:r>
      <w:r w:rsidRPr="0039646D">
        <w:rPr>
          <w:lang w:val="cs-CZ"/>
        </w:rPr>
        <w:tab/>
      </w:r>
      <w:r>
        <w:rPr>
          <w:lang w:val="cs-CZ"/>
        </w:rPr>
        <w:tab/>
      </w:r>
      <w:r>
        <w:rPr>
          <w:lang w:val="cs-CZ"/>
        </w:rPr>
        <w:tab/>
      </w:r>
      <w:r>
        <w:rPr>
          <w:lang w:val="cs-CZ"/>
        </w:rPr>
        <w:tab/>
      </w:r>
      <w:r>
        <w:rPr>
          <w:lang w:val="cs-CZ"/>
        </w:rPr>
        <w:tab/>
      </w:r>
      <w:r>
        <w:rPr>
          <w:lang w:val="cs-CZ"/>
        </w:rPr>
        <w:tab/>
        <w:t>Podpis:</w:t>
      </w:r>
    </w:p>
    <w:sectPr w:rsidR="00A14B3D" w:rsidRPr="007A7B60" w:rsidSect="002433AA">
      <w:footerReference w:type="even" r:id="rId11"/>
      <w:pgSz w:w="11906" w:h="16838"/>
      <w:pgMar w:top="1701" w:right="1247" w:bottom="1418" w:left="1247" w:header="907"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880B8" w14:textId="77777777" w:rsidR="00D7357D" w:rsidRDefault="00D7357D">
      <w:r>
        <w:separator/>
      </w:r>
    </w:p>
  </w:endnote>
  <w:endnote w:type="continuationSeparator" w:id="0">
    <w:p w14:paraId="2C05B9CC" w14:textId="77777777" w:rsidR="00D7357D" w:rsidRDefault="00D73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256F" w14:textId="77777777" w:rsidR="009946F2" w:rsidRDefault="009946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FDE7EB" w14:textId="77777777" w:rsidR="009946F2" w:rsidRDefault="00994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0D082" w14:textId="1D833D06" w:rsidR="003D6696" w:rsidRDefault="00901385" w:rsidP="009660D4">
    <w:pPr>
      <w:tabs>
        <w:tab w:val="center" w:pos="4706"/>
        <w:tab w:val="right" w:pos="9412"/>
      </w:tabs>
      <w:rPr>
        <w:rFonts w:ascii="Arial Narrow" w:hAnsi="Arial Narrow"/>
        <w:color w:val="1F3864"/>
        <w:lang w:val="de-DE"/>
      </w:rPr>
    </w:pPr>
    <w:r>
      <w:rPr>
        <w:rFonts w:ascii="Arial Narrow" w:hAnsi="Arial Narrow"/>
        <w:noProof/>
        <w:color w:val="1F3864"/>
        <w:lang w:val="de-DE"/>
      </w:rPr>
      <mc:AlternateContent>
        <mc:Choice Requires="wps">
          <w:drawing>
            <wp:anchor distT="0" distB="0" distL="114300" distR="114300" simplePos="0" relativeHeight="251658240" behindDoc="0" locked="0" layoutInCell="0" allowOverlap="1" wp14:anchorId="2BF58DDD" wp14:editId="06502597">
              <wp:simplePos x="0" y="0"/>
              <wp:positionH relativeFrom="column">
                <wp:posOffset>-267970</wp:posOffset>
              </wp:positionH>
              <wp:positionV relativeFrom="paragraph">
                <wp:posOffset>-81915</wp:posOffset>
              </wp:positionV>
              <wp:extent cx="657034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0345" cy="0"/>
                      </a:xfrm>
                      <a:prstGeom prst="line">
                        <a:avLst/>
                      </a:prstGeom>
                      <a:noFill/>
                      <a:ln w="9525">
                        <a:solidFill>
                          <a:srgbClr val="2F54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C397D"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6.45pt" to="496.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" o:allowincell="f" strokecolor="#2f5496"/>
          </w:pict>
        </mc:Fallback>
      </mc:AlternateContent>
    </w:r>
    <w:r w:rsidR="009E3EFC">
      <w:rPr>
        <w:rFonts w:ascii="Arial Narrow" w:hAnsi="Arial Narrow"/>
        <w:noProof/>
        <w:color w:val="1F3864"/>
        <w:lang w:val="de-DE"/>
      </w:rPr>
      <w:t>Provozní řád příručného skladu olejů</w:t>
    </w:r>
    <w:r w:rsidR="003D6696" w:rsidRPr="003D6696">
      <w:rPr>
        <w:lang w:val="de-DE"/>
      </w:rPr>
      <w:tab/>
    </w:r>
    <w:proofErr w:type="spellStart"/>
    <w:r w:rsidR="003D6696" w:rsidRPr="003D6696">
      <w:rPr>
        <w:rFonts w:ascii="Arial Narrow" w:hAnsi="Arial Narrow"/>
        <w:color w:val="1F3864"/>
        <w:lang w:val="de-DE"/>
      </w:rPr>
      <w:t>Verze</w:t>
    </w:r>
    <w:proofErr w:type="spellEnd"/>
    <w:r w:rsidR="003D6696" w:rsidRPr="003D6696">
      <w:rPr>
        <w:rFonts w:ascii="Arial Narrow" w:hAnsi="Arial Narrow"/>
        <w:color w:val="1F3864"/>
        <w:lang w:val="de-DE"/>
      </w:rPr>
      <w:t xml:space="preserve"> / Version: 0</w:t>
    </w:r>
    <w:r w:rsidR="00F0489F">
      <w:rPr>
        <w:rFonts w:ascii="Arial Narrow" w:hAnsi="Arial Narrow"/>
        <w:color w:val="1F3864"/>
        <w:lang w:val="de-DE"/>
      </w:rPr>
      <w:t>2</w:t>
    </w:r>
    <w:r w:rsidR="009E3EFC">
      <w:rPr>
        <w:rFonts w:ascii="Arial Narrow" w:hAnsi="Arial Narrow"/>
        <w:color w:val="1F3864"/>
        <w:lang w:val="de-DE"/>
      </w:rPr>
      <w:tab/>
    </w:r>
    <w:proofErr w:type="spellStart"/>
    <w:r w:rsidR="003D6696" w:rsidRPr="003D6696">
      <w:rPr>
        <w:rFonts w:ascii="Arial Narrow" w:hAnsi="Arial Narrow"/>
        <w:color w:val="1F3864"/>
        <w:lang w:val="de-DE"/>
      </w:rPr>
      <w:t>Strana</w:t>
    </w:r>
    <w:proofErr w:type="spellEnd"/>
    <w:r w:rsidR="003D6696" w:rsidRPr="003D6696">
      <w:rPr>
        <w:rFonts w:ascii="Arial Narrow" w:hAnsi="Arial Narrow"/>
        <w:color w:val="1F3864"/>
        <w:lang w:val="de-DE"/>
      </w:rPr>
      <w:t xml:space="preserve"> / Page: </w:t>
    </w:r>
    <w:r w:rsidR="00300325" w:rsidRPr="00300325">
      <w:rPr>
        <w:rFonts w:ascii="Arial Narrow" w:hAnsi="Arial Narrow"/>
        <w:color w:val="1F3864"/>
        <w:lang w:val="de-DE"/>
      </w:rPr>
      <w:fldChar w:fldCharType="begin"/>
    </w:r>
    <w:r w:rsidR="00300325" w:rsidRPr="00300325">
      <w:rPr>
        <w:rFonts w:ascii="Arial Narrow" w:hAnsi="Arial Narrow"/>
        <w:color w:val="1F3864"/>
        <w:lang w:val="de-DE"/>
      </w:rPr>
      <w:instrText xml:space="preserve"> PAGE   \* MERGEFORMAT </w:instrText>
    </w:r>
    <w:r w:rsidR="00300325" w:rsidRPr="00300325">
      <w:rPr>
        <w:rFonts w:ascii="Arial Narrow" w:hAnsi="Arial Narrow"/>
        <w:color w:val="1F3864"/>
        <w:lang w:val="de-DE"/>
      </w:rPr>
      <w:fldChar w:fldCharType="separate"/>
    </w:r>
    <w:r w:rsidR="00300325" w:rsidRPr="00300325">
      <w:rPr>
        <w:rFonts w:ascii="Arial Narrow" w:hAnsi="Arial Narrow"/>
        <w:noProof/>
        <w:color w:val="1F3864"/>
        <w:lang w:val="de-DE"/>
      </w:rPr>
      <w:t>1</w:t>
    </w:r>
    <w:r w:rsidR="00300325" w:rsidRPr="00300325">
      <w:rPr>
        <w:rFonts w:ascii="Arial Narrow" w:hAnsi="Arial Narrow"/>
        <w:noProof/>
        <w:color w:val="1F3864"/>
        <w:lang w:val="de-DE"/>
      </w:rPr>
      <w:fldChar w:fldCharType="end"/>
    </w:r>
  </w:p>
  <w:p w14:paraId="4B2BBF3A" w14:textId="0496EC3A" w:rsidR="003D6696" w:rsidRPr="003D6696" w:rsidRDefault="009660D4" w:rsidP="009660D4">
    <w:pPr>
      <w:tabs>
        <w:tab w:val="center" w:pos="4706"/>
        <w:tab w:val="right" w:pos="9412"/>
      </w:tabs>
      <w:rPr>
        <w:rFonts w:ascii="Arial Narrow" w:hAnsi="Arial Narrow"/>
        <w:noProof/>
        <w:color w:val="1F3864"/>
        <w:lang w:val="de-DE"/>
      </w:rPr>
    </w:pPr>
    <w:r w:rsidRPr="009660D4">
      <w:rPr>
        <w:rFonts w:ascii="Arial Narrow" w:hAnsi="Arial Narrow"/>
        <w:color w:val="1F3864"/>
        <w:lang w:val="de-DE"/>
      </w:rPr>
      <w:tab/>
    </w:r>
    <w:r w:rsidR="003D6696">
      <w:rPr>
        <w:rFonts w:ascii="Arial Narrow" w:hAnsi="Arial Narrow"/>
        <w:color w:val="1F3864"/>
        <w:lang w:val="de-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116F" w14:textId="77777777" w:rsidR="009946F2" w:rsidRDefault="009946F2" w:rsidP="00070D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76C689" w14:textId="77777777" w:rsidR="009946F2" w:rsidRDefault="00994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28749" w14:textId="77777777" w:rsidR="00D7357D" w:rsidRDefault="00D7357D">
      <w:r>
        <w:separator/>
      </w:r>
    </w:p>
  </w:footnote>
  <w:footnote w:type="continuationSeparator" w:id="0">
    <w:p w14:paraId="4BD17FB7" w14:textId="77777777" w:rsidR="00D7357D" w:rsidRDefault="00D73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E7D9" w14:textId="77777777" w:rsidR="000238D3" w:rsidRDefault="00A30C5B">
    <w:pPr>
      <w:pStyle w:val="Header"/>
    </w:pPr>
    <w:r>
      <w:rPr>
        <w:rFonts w:ascii="Arial Narrow" w:hAnsi="Arial Narrow"/>
        <w:noProof/>
        <w:color w:val="1F3864"/>
        <w:lang w:val="de-DE"/>
      </w:rPr>
      <mc:AlternateContent>
        <mc:Choice Requires="wps">
          <w:drawing>
            <wp:anchor distT="0" distB="0" distL="114300" distR="114300" simplePos="0" relativeHeight="251660288" behindDoc="0" locked="0" layoutInCell="0" allowOverlap="1" wp14:anchorId="5D6692CB" wp14:editId="431A68D6">
              <wp:simplePos x="0" y="0"/>
              <wp:positionH relativeFrom="margin">
                <wp:align>center</wp:align>
              </wp:positionH>
              <wp:positionV relativeFrom="paragraph">
                <wp:posOffset>365125</wp:posOffset>
              </wp:positionV>
              <wp:extent cx="657034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0345" cy="0"/>
                      </a:xfrm>
                      <a:prstGeom prst="line">
                        <a:avLst/>
                      </a:prstGeom>
                      <a:noFill/>
                      <a:ln w="9525">
                        <a:solidFill>
                          <a:srgbClr val="2F54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4B3EE" id="Line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8.75pt" to="517.3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" o:allowincell="f" strokecolor="#2f5496">
              <w10:wrap anchorx="margin"/>
            </v:line>
          </w:pict>
        </mc:Fallback>
      </mc:AlternateContent>
    </w:r>
    <w:r w:rsidR="00901385">
      <w:rPr>
        <w:noProof/>
      </w:rPr>
      <w:drawing>
        <wp:anchor distT="0" distB="0" distL="114300" distR="114300" simplePos="0" relativeHeight="251657216" behindDoc="0" locked="0" layoutInCell="1" allowOverlap="1" wp14:anchorId="6734B394" wp14:editId="6BDA2CCC">
          <wp:simplePos x="0" y="0"/>
          <wp:positionH relativeFrom="margin">
            <wp:posOffset>3321050</wp:posOffset>
          </wp:positionH>
          <wp:positionV relativeFrom="paragraph">
            <wp:posOffset>-135255</wp:posOffset>
          </wp:positionV>
          <wp:extent cx="2936240" cy="428625"/>
          <wp:effectExtent l="0" t="0" r="0" b="0"/>
          <wp:wrapNone/>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6240" cy="428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DF3"/>
    <w:multiLevelType w:val="hybridMultilevel"/>
    <w:tmpl w:val="7E3E7B08"/>
    <w:lvl w:ilvl="0" w:tplc="DCF05E86">
      <w:start w:val="1"/>
      <w:numFmt w:val="bullet"/>
      <w:lvlText w:val=""/>
      <w:lvlJc w:val="left"/>
      <w:pPr>
        <w:tabs>
          <w:tab w:val="num" w:pos="360"/>
        </w:tabs>
        <w:ind w:left="360" w:hanging="360"/>
      </w:pPr>
      <w:rPr>
        <w:rFonts w:ascii="Wingdings" w:hAnsi="Wingdings" w:hint="default"/>
      </w:rPr>
    </w:lvl>
    <w:lvl w:ilvl="1" w:tplc="81286B3E">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B53566"/>
    <w:multiLevelType w:val="hybridMultilevel"/>
    <w:tmpl w:val="7B7A6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C55436"/>
    <w:multiLevelType w:val="hybridMultilevel"/>
    <w:tmpl w:val="91D649E0"/>
    <w:lvl w:ilvl="0" w:tplc="2C5ADD0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F451AF"/>
    <w:multiLevelType w:val="hybridMultilevel"/>
    <w:tmpl w:val="734C8EBE"/>
    <w:lvl w:ilvl="0" w:tplc="DCF05E86">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E7228"/>
    <w:multiLevelType w:val="hybridMultilevel"/>
    <w:tmpl w:val="36663E6A"/>
    <w:lvl w:ilvl="0" w:tplc="DCF05E86">
      <w:start w:val="1"/>
      <w:numFmt w:val="bullet"/>
      <w:lvlText w:val=""/>
      <w:lvlJc w:val="left"/>
      <w:pPr>
        <w:tabs>
          <w:tab w:val="num" w:pos="360"/>
        </w:tabs>
        <w:ind w:left="360" w:hanging="360"/>
      </w:pPr>
      <w:rPr>
        <w:rFonts w:ascii="Wingdings" w:hAnsi="Wingdings" w:hint="default"/>
      </w:rPr>
    </w:lvl>
    <w:lvl w:ilvl="1" w:tplc="81286B3E">
      <w:start w:val="3"/>
      <w:numFmt w:val="bullet"/>
      <w:lvlText w:val="-"/>
      <w:lvlJc w:val="left"/>
      <w:pPr>
        <w:tabs>
          <w:tab w:val="num" w:pos="1496"/>
        </w:tabs>
        <w:ind w:left="1496" w:hanging="360"/>
      </w:pPr>
      <w:rPr>
        <w:rFonts w:ascii="Times New Roman" w:eastAsia="Times New Roman" w:hAnsi="Times New Roman" w:cs="Times New Roman" w:hint="default"/>
      </w:rPr>
    </w:lvl>
    <w:lvl w:ilvl="2" w:tplc="FFFFFFFF">
      <w:start w:val="1"/>
      <w:numFmt w:val="bullet"/>
      <w:lvlText w:val="-"/>
      <w:lvlJc w:val="left"/>
      <w:pPr>
        <w:tabs>
          <w:tab w:val="num" w:pos="2216"/>
        </w:tabs>
        <w:ind w:left="2216" w:hanging="360"/>
      </w:pPr>
      <w:rPr>
        <w:rFonts w:ascii="Times New Roman" w:eastAsia="Times New Roman" w:hAnsi="Times New Roman" w:cs="Times New Roman" w:hint="default"/>
      </w:rPr>
    </w:lvl>
    <w:lvl w:ilvl="3" w:tplc="04050001" w:tentative="1">
      <w:start w:val="1"/>
      <w:numFmt w:val="bullet"/>
      <w:lvlText w:val=""/>
      <w:lvlJc w:val="left"/>
      <w:pPr>
        <w:tabs>
          <w:tab w:val="num" w:pos="2936"/>
        </w:tabs>
        <w:ind w:left="2936" w:hanging="360"/>
      </w:pPr>
      <w:rPr>
        <w:rFonts w:ascii="Symbol" w:hAnsi="Symbol" w:hint="default"/>
      </w:rPr>
    </w:lvl>
    <w:lvl w:ilvl="4" w:tplc="04050003" w:tentative="1">
      <w:start w:val="1"/>
      <w:numFmt w:val="bullet"/>
      <w:lvlText w:val="o"/>
      <w:lvlJc w:val="left"/>
      <w:pPr>
        <w:tabs>
          <w:tab w:val="num" w:pos="3656"/>
        </w:tabs>
        <w:ind w:left="3656" w:hanging="360"/>
      </w:pPr>
      <w:rPr>
        <w:rFonts w:ascii="Courier New" w:hAnsi="Courier New" w:cs="Courier New" w:hint="default"/>
      </w:rPr>
    </w:lvl>
    <w:lvl w:ilvl="5" w:tplc="04050005" w:tentative="1">
      <w:start w:val="1"/>
      <w:numFmt w:val="bullet"/>
      <w:lvlText w:val=""/>
      <w:lvlJc w:val="left"/>
      <w:pPr>
        <w:tabs>
          <w:tab w:val="num" w:pos="4376"/>
        </w:tabs>
        <w:ind w:left="4376" w:hanging="360"/>
      </w:pPr>
      <w:rPr>
        <w:rFonts w:ascii="Wingdings" w:hAnsi="Wingdings" w:hint="default"/>
      </w:rPr>
    </w:lvl>
    <w:lvl w:ilvl="6" w:tplc="04050001" w:tentative="1">
      <w:start w:val="1"/>
      <w:numFmt w:val="bullet"/>
      <w:lvlText w:val=""/>
      <w:lvlJc w:val="left"/>
      <w:pPr>
        <w:tabs>
          <w:tab w:val="num" w:pos="5096"/>
        </w:tabs>
        <w:ind w:left="5096" w:hanging="360"/>
      </w:pPr>
      <w:rPr>
        <w:rFonts w:ascii="Symbol" w:hAnsi="Symbol" w:hint="default"/>
      </w:rPr>
    </w:lvl>
    <w:lvl w:ilvl="7" w:tplc="04050003" w:tentative="1">
      <w:start w:val="1"/>
      <w:numFmt w:val="bullet"/>
      <w:lvlText w:val="o"/>
      <w:lvlJc w:val="left"/>
      <w:pPr>
        <w:tabs>
          <w:tab w:val="num" w:pos="5816"/>
        </w:tabs>
        <w:ind w:left="5816" w:hanging="360"/>
      </w:pPr>
      <w:rPr>
        <w:rFonts w:ascii="Courier New" w:hAnsi="Courier New" w:cs="Courier New" w:hint="default"/>
      </w:rPr>
    </w:lvl>
    <w:lvl w:ilvl="8" w:tplc="04050005" w:tentative="1">
      <w:start w:val="1"/>
      <w:numFmt w:val="bullet"/>
      <w:lvlText w:val=""/>
      <w:lvlJc w:val="left"/>
      <w:pPr>
        <w:tabs>
          <w:tab w:val="num" w:pos="6536"/>
        </w:tabs>
        <w:ind w:left="6536" w:hanging="360"/>
      </w:pPr>
      <w:rPr>
        <w:rFonts w:ascii="Wingdings" w:hAnsi="Wingdings" w:hint="default"/>
      </w:rPr>
    </w:lvl>
  </w:abstractNum>
  <w:abstractNum w:abstractNumId="5" w15:restartNumberingAfterBreak="0">
    <w:nsid w:val="274F41D5"/>
    <w:multiLevelType w:val="multilevel"/>
    <w:tmpl w:val="708C2C3C"/>
    <w:lvl w:ilvl="0">
      <w:numFmt w:val="decimal"/>
      <w:pStyle w:val="Stylnadpis1"/>
      <w:lvlText w:val=""/>
      <w:lvlJc w:val="left"/>
      <w:pPr>
        <w:ind w:left="0" w:firstLine="0"/>
      </w:pPr>
    </w:lvl>
    <w:lvl w:ilvl="1">
      <w:numFmt w:val="decimal"/>
      <w:pStyle w:val="Stylnadpis2"/>
      <w:lvlText w:val=""/>
      <w:lvlJc w:val="left"/>
      <w:pPr>
        <w:ind w:left="0" w:firstLine="0"/>
      </w:pPr>
    </w:lvl>
    <w:lvl w:ilvl="2">
      <w:numFmt w:val="decimal"/>
      <w:pStyle w:val="Stylnadpis3"/>
      <w:lvlText w:val=""/>
      <w:lvlJc w:val="left"/>
      <w:pPr>
        <w:ind w:left="0" w:firstLine="0"/>
      </w:pPr>
    </w:lvl>
    <w:lvl w:ilvl="3">
      <w:numFmt w:val="decimal"/>
      <w:pStyle w:val="Stylnadpis4"/>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C561BDB"/>
    <w:multiLevelType w:val="multilevel"/>
    <w:tmpl w:val="6BB0CA7E"/>
    <w:lvl w:ilvl="0">
      <w:start w:val="1"/>
      <w:numFmt w:val="bullet"/>
      <w:pStyle w:val="StylodrkyKurzva"/>
      <w:lvlText w:val=""/>
      <w:lvlJc w:val="left"/>
      <w:pPr>
        <w:tabs>
          <w:tab w:val="num" w:pos="720"/>
        </w:tabs>
        <w:ind w:left="720" w:hanging="360"/>
      </w:pPr>
      <w:rPr>
        <w:rFonts w:ascii="Wingdings" w:hAnsi="Wingdings" w:hint="default"/>
      </w:rPr>
    </w:lvl>
    <w:lvl w:ilvl="1">
      <w:start w:val="1"/>
      <w:numFmt w:val="bullet"/>
      <w:pStyle w:val="normodrky"/>
      <w:lvlText w:val=""/>
      <w:lvlJc w:val="left"/>
      <w:pPr>
        <w:tabs>
          <w:tab w:val="num" w:pos="1440"/>
        </w:tabs>
        <w:ind w:left="1440" w:hanging="360"/>
      </w:pPr>
      <w:rPr>
        <w:rFonts w:ascii="Symbol" w:hAnsi="Symbol" w:hint="default"/>
      </w:rPr>
    </w:lvl>
    <w:lvl w:ilvl="2">
      <w:start w:val="2"/>
      <w:numFmt w:val="bullet"/>
      <w:lvlText w:val="-"/>
      <w:lvlJc w:val="left"/>
      <w:pPr>
        <w:tabs>
          <w:tab w:val="num" w:pos="2160"/>
        </w:tabs>
        <w:ind w:left="2160" w:hanging="360"/>
      </w:pPr>
      <w:rPr>
        <w:rFonts w:ascii="Times New Roman" w:eastAsia="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8F79FD"/>
    <w:multiLevelType w:val="hybridMultilevel"/>
    <w:tmpl w:val="3AA888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2035292"/>
    <w:multiLevelType w:val="hybridMultilevel"/>
    <w:tmpl w:val="DD746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F9617E"/>
    <w:multiLevelType w:val="hybridMultilevel"/>
    <w:tmpl w:val="CA722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33457F"/>
    <w:multiLevelType w:val="hybridMultilevel"/>
    <w:tmpl w:val="A0D0E2F4"/>
    <w:lvl w:ilvl="0" w:tplc="08090001">
      <w:start w:val="1"/>
      <w:numFmt w:val="bullet"/>
      <w:lvlText w:val=""/>
      <w:lvlJc w:val="left"/>
      <w:pPr>
        <w:ind w:left="357" w:hanging="360"/>
      </w:pPr>
      <w:rPr>
        <w:rFonts w:ascii="Symbol" w:hAnsi="Symbol" w:hint="default"/>
      </w:rPr>
    </w:lvl>
    <w:lvl w:ilvl="1" w:tplc="08090003">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11" w15:restartNumberingAfterBreak="0">
    <w:nsid w:val="3BE33F84"/>
    <w:multiLevelType w:val="multilevel"/>
    <w:tmpl w:val="3CF86D7E"/>
    <w:lvl w:ilvl="0">
      <w:start w:val="1"/>
      <w:numFmt w:val="decimal"/>
      <w:lvlText w:val="%1"/>
      <w:lvlJc w:val="left"/>
      <w:pPr>
        <w:tabs>
          <w:tab w:val="num" w:pos="432"/>
        </w:tabs>
        <w:ind w:left="432" w:hanging="432"/>
      </w:pPr>
      <w:rPr>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64625BA"/>
    <w:multiLevelType w:val="hybridMultilevel"/>
    <w:tmpl w:val="3392BEB0"/>
    <w:lvl w:ilvl="0" w:tplc="DCF05E86">
      <w:start w:val="1"/>
      <w:numFmt w:val="bullet"/>
      <w:lvlText w:val=""/>
      <w:lvlJc w:val="left"/>
      <w:pPr>
        <w:tabs>
          <w:tab w:val="num" w:pos="416"/>
        </w:tabs>
        <w:ind w:left="416" w:hanging="360"/>
      </w:pPr>
      <w:rPr>
        <w:rFonts w:ascii="Wingdings" w:hAnsi="Wingdings" w:hint="default"/>
      </w:rPr>
    </w:lvl>
    <w:lvl w:ilvl="1" w:tplc="04050003" w:tentative="1">
      <w:start w:val="1"/>
      <w:numFmt w:val="bullet"/>
      <w:lvlText w:val="o"/>
      <w:lvlJc w:val="left"/>
      <w:pPr>
        <w:tabs>
          <w:tab w:val="num" w:pos="1496"/>
        </w:tabs>
        <w:ind w:left="1496" w:hanging="360"/>
      </w:pPr>
      <w:rPr>
        <w:rFonts w:ascii="Courier New" w:hAnsi="Courier New" w:cs="Courier New" w:hint="default"/>
      </w:rPr>
    </w:lvl>
    <w:lvl w:ilvl="2" w:tplc="04050005" w:tentative="1">
      <w:start w:val="1"/>
      <w:numFmt w:val="bullet"/>
      <w:lvlText w:val=""/>
      <w:lvlJc w:val="left"/>
      <w:pPr>
        <w:tabs>
          <w:tab w:val="num" w:pos="2216"/>
        </w:tabs>
        <w:ind w:left="2216" w:hanging="360"/>
      </w:pPr>
      <w:rPr>
        <w:rFonts w:ascii="Wingdings" w:hAnsi="Wingdings" w:hint="default"/>
      </w:rPr>
    </w:lvl>
    <w:lvl w:ilvl="3" w:tplc="04050001" w:tentative="1">
      <w:start w:val="1"/>
      <w:numFmt w:val="bullet"/>
      <w:lvlText w:val=""/>
      <w:lvlJc w:val="left"/>
      <w:pPr>
        <w:tabs>
          <w:tab w:val="num" w:pos="2936"/>
        </w:tabs>
        <w:ind w:left="2936" w:hanging="360"/>
      </w:pPr>
      <w:rPr>
        <w:rFonts w:ascii="Symbol" w:hAnsi="Symbol" w:hint="default"/>
      </w:rPr>
    </w:lvl>
    <w:lvl w:ilvl="4" w:tplc="04050003" w:tentative="1">
      <w:start w:val="1"/>
      <w:numFmt w:val="bullet"/>
      <w:lvlText w:val="o"/>
      <w:lvlJc w:val="left"/>
      <w:pPr>
        <w:tabs>
          <w:tab w:val="num" w:pos="3656"/>
        </w:tabs>
        <w:ind w:left="3656" w:hanging="360"/>
      </w:pPr>
      <w:rPr>
        <w:rFonts w:ascii="Courier New" w:hAnsi="Courier New" w:cs="Courier New" w:hint="default"/>
      </w:rPr>
    </w:lvl>
    <w:lvl w:ilvl="5" w:tplc="04050005" w:tentative="1">
      <w:start w:val="1"/>
      <w:numFmt w:val="bullet"/>
      <w:lvlText w:val=""/>
      <w:lvlJc w:val="left"/>
      <w:pPr>
        <w:tabs>
          <w:tab w:val="num" w:pos="4376"/>
        </w:tabs>
        <w:ind w:left="4376" w:hanging="360"/>
      </w:pPr>
      <w:rPr>
        <w:rFonts w:ascii="Wingdings" w:hAnsi="Wingdings" w:hint="default"/>
      </w:rPr>
    </w:lvl>
    <w:lvl w:ilvl="6" w:tplc="04050001" w:tentative="1">
      <w:start w:val="1"/>
      <w:numFmt w:val="bullet"/>
      <w:lvlText w:val=""/>
      <w:lvlJc w:val="left"/>
      <w:pPr>
        <w:tabs>
          <w:tab w:val="num" w:pos="5096"/>
        </w:tabs>
        <w:ind w:left="5096" w:hanging="360"/>
      </w:pPr>
      <w:rPr>
        <w:rFonts w:ascii="Symbol" w:hAnsi="Symbol" w:hint="default"/>
      </w:rPr>
    </w:lvl>
    <w:lvl w:ilvl="7" w:tplc="04050003" w:tentative="1">
      <w:start w:val="1"/>
      <w:numFmt w:val="bullet"/>
      <w:lvlText w:val="o"/>
      <w:lvlJc w:val="left"/>
      <w:pPr>
        <w:tabs>
          <w:tab w:val="num" w:pos="5816"/>
        </w:tabs>
        <w:ind w:left="5816" w:hanging="360"/>
      </w:pPr>
      <w:rPr>
        <w:rFonts w:ascii="Courier New" w:hAnsi="Courier New" w:cs="Courier New" w:hint="default"/>
      </w:rPr>
    </w:lvl>
    <w:lvl w:ilvl="8" w:tplc="04050005" w:tentative="1">
      <w:start w:val="1"/>
      <w:numFmt w:val="bullet"/>
      <w:lvlText w:val=""/>
      <w:lvlJc w:val="left"/>
      <w:pPr>
        <w:tabs>
          <w:tab w:val="num" w:pos="6536"/>
        </w:tabs>
        <w:ind w:left="6536" w:hanging="360"/>
      </w:pPr>
      <w:rPr>
        <w:rFonts w:ascii="Wingdings" w:hAnsi="Wingdings" w:hint="default"/>
      </w:rPr>
    </w:lvl>
  </w:abstractNum>
  <w:abstractNum w:abstractNumId="13" w15:restartNumberingAfterBreak="0">
    <w:nsid w:val="466A234D"/>
    <w:multiLevelType w:val="hybridMultilevel"/>
    <w:tmpl w:val="DDF6B72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4" w15:restartNumberingAfterBreak="0">
    <w:nsid w:val="47251ED2"/>
    <w:multiLevelType w:val="hybridMultilevel"/>
    <w:tmpl w:val="3B94E7D4"/>
    <w:lvl w:ilvl="0" w:tplc="81286B3E">
      <w:start w:val="3"/>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4C0412"/>
    <w:multiLevelType w:val="hybridMultilevel"/>
    <w:tmpl w:val="87C61C48"/>
    <w:lvl w:ilvl="0" w:tplc="DCF05E86">
      <w:start w:val="1"/>
      <w:numFmt w:val="bullet"/>
      <w:lvlText w:val=""/>
      <w:lvlJc w:val="left"/>
      <w:pPr>
        <w:tabs>
          <w:tab w:val="num" w:pos="360"/>
        </w:tabs>
        <w:ind w:left="360" w:hanging="360"/>
      </w:pPr>
      <w:rPr>
        <w:rFonts w:ascii="Wingdings" w:hAnsi="Wingdings" w:hint="default"/>
      </w:rPr>
    </w:lvl>
    <w:lvl w:ilvl="1" w:tplc="A752A082">
      <w:numFmt w:val="bullet"/>
      <w:lvlText w:val=""/>
      <w:lvlJc w:val="left"/>
      <w:pPr>
        <w:tabs>
          <w:tab w:val="num" w:pos="1440"/>
        </w:tabs>
        <w:ind w:left="1440" w:hanging="360"/>
      </w:pPr>
      <w:rPr>
        <w:rFonts w:ascii="Symbol" w:eastAsia="Times New Roman" w:hAnsi="Symbol"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A2581A"/>
    <w:multiLevelType w:val="hybridMultilevel"/>
    <w:tmpl w:val="43AEF45A"/>
    <w:lvl w:ilvl="0" w:tplc="DCF05E86">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0915D3"/>
    <w:multiLevelType w:val="hybridMultilevel"/>
    <w:tmpl w:val="1E46DE44"/>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FA51FE7"/>
    <w:multiLevelType w:val="hybridMultilevel"/>
    <w:tmpl w:val="4ADE7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2567297"/>
    <w:multiLevelType w:val="hybridMultilevel"/>
    <w:tmpl w:val="95989194"/>
    <w:lvl w:ilvl="0" w:tplc="DCF05E86">
      <w:start w:val="1"/>
      <w:numFmt w:val="bullet"/>
      <w:lvlText w:val=""/>
      <w:lvlJc w:val="left"/>
      <w:pPr>
        <w:tabs>
          <w:tab w:val="num" w:pos="360"/>
        </w:tabs>
        <w:ind w:left="360" w:hanging="360"/>
      </w:pPr>
      <w:rPr>
        <w:rFonts w:ascii="Wingdings" w:hAnsi="Wingdings" w:hint="default"/>
      </w:rPr>
    </w:lvl>
    <w:lvl w:ilvl="1" w:tplc="81286B3E">
      <w:start w:val="3"/>
      <w:numFmt w:val="bullet"/>
      <w:lvlText w:val="-"/>
      <w:lvlJc w:val="left"/>
      <w:pPr>
        <w:tabs>
          <w:tab w:val="num" w:pos="1440"/>
        </w:tabs>
        <w:ind w:left="1440" w:hanging="360"/>
      </w:pPr>
      <w:rPr>
        <w:rFonts w:ascii="Times New Roman" w:eastAsia="Times New Roman" w:hAnsi="Times New Roman" w:cs="Times New Roman" w:hint="default"/>
      </w:rPr>
    </w:lvl>
    <w:lvl w:ilvl="2" w:tplc="DCF05E86">
      <w:start w:val="1"/>
      <w:numFmt w:val="bullet"/>
      <w:lvlText w:val=""/>
      <w:lvlJc w:val="left"/>
      <w:pPr>
        <w:tabs>
          <w:tab w:val="num" w:pos="2160"/>
        </w:tabs>
        <w:ind w:left="2160" w:hanging="360"/>
      </w:pPr>
      <w:rPr>
        <w:rFonts w:ascii="Wingdings" w:hAnsi="Wingdings" w:hint="default"/>
      </w:rPr>
    </w:lvl>
    <w:lvl w:ilvl="3" w:tplc="81286B3E">
      <w:start w:val="3"/>
      <w:numFmt w:val="bullet"/>
      <w:lvlText w:val="-"/>
      <w:lvlJc w:val="left"/>
      <w:pPr>
        <w:tabs>
          <w:tab w:val="num" w:pos="2880"/>
        </w:tabs>
        <w:ind w:left="2880" w:hanging="360"/>
      </w:pPr>
      <w:rPr>
        <w:rFonts w:ascii="Times New Roman" w:eastAsia="Times New Roman" w:hAnsi="Times New Roman" w:cs="Times New Roman" w:hint="default"/>
      </w:rPr>
    </w:lvl>
    <w:lvl w:ilvl="4" w:tplc="DCF05E86">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Times New Roman" w:eastAsia="Times New Roman" w:hAnsi="Times New Roman" w:cs="Times New Roman" w:hint="default"/>
      </w:rPr>
    </w:lvl>
    <w:lvl w:ilvl="6" w:tplc="DCF05E86">
      <w:start w:val="1"/>
      <w:numFmt w:val="bullet"/>
      <w:lvlText w:val=""/>
      <w:lvlJc w:val="left"/>
      <w:pPr>
        <w:tabs>
          <w:tab w:val="num" w:pos="5040"/>
        </w:tabs>
        <w:ind w:left="5040" w:hanging="360"/>
      </w:pPr>
      <w:rPr>
        <w:rFonts w:ascii="Wingdings" w:hAnsi="Wingdings"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B8206B"/>
    <w:multiLevelType w:val="hybridMultilevel"/>
    <w:tmpl w:val="9EEAF950"/>
    <w:lvl w:ilvl="0" w:tplc="DCF05E86">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4C3B4C"/>
    <w:multiLevelType w:val="hybridMultilevel"/>
    <w:tmpl w:val="F18C1166"/>
    <w:lvl w:ilvl="0" w:tplc="2104FEEA">
      <w:start w:val="1"/>
      <w:numFmt w:val="lowerLetter"/>
      <w:lvlText w:val="%1)"/>
      <w:lvlJc w:val="left"/>
      <w:pPr>
        <w:tabs>
          <w:tab w:val="num" w:pos="416"/>
        </w:tabs>
        <w:ind w:left="416" w:hanging="360"/>
      </w:pPr>
      <w:rPr>
        <w:rFonts w:hint="default"/>
      </w:rPr>
    </w:lvl>
    <w:lvl w:ilvl="1" w:tplc="04050019" w:tentative="1">
      <w:start w:val="1"/>
      <w:numFmt w:val="lowerLetter"/>
      <w:lvlText w:val="%2."/>
      <w:lvlJc w:val="left"/>
      <w:pPr>
        <w:tabs>
          <w:tab w:val="num" w:pos="1136"/>
        </w:tabs>
        <w:ind w:left="1136" w:hanging="360"/>
      </w:pPr>
    </w:lvl>
    <w:lvl w:ilvl="2" w:tplc="0405001B" w:tentative="1">
      <w:start w:val="1"/>
      <w:numFmt w:val="lowerRoman"/>
      <w:lvlText w:val="%3."/>
      <w:lvlJc w:val="right"/>
      <w:pPr>
        <w:tabs>
          <w:tab w:val="num" w:pos="1856"/>
        </w:tabs>
        <w:ind w:left="1856" w:hanging="180"/>
      </w:pPr>
    </w:lvl>
    <w:lvl w:ilvl="3" w:tplc="0405000F" w:tentative="1">
      <w:start w:val="1"/>
      <w:numFmt w:val="decimal"/>
      <w:lvlText w:val="%4."/>
      <w:lvlJc w:val="left"/>
      <w:pPr>
        <w:tabs>
          <w:tab w:val="num" w:pos="2576"/>
        </w:tabs>
        <w:ind w:left="2576" w:hanging="360"/>
      </w:pPr>
    </w:lvl>
    <w:lvl w:ilvl="4" w:tplc="04050019" w:tentative="1">
      <w:start w:val="1"/>
      <w:numFmt w:val="lowerLetter"/>
      <w:lvlText w:val="%5."/>
      <w:lvlJc w:val="left"/>
      <w:pPr>
        <w:tabs>
          <w:tab w:val="num" w:pos="3296"/>
        </w:tabs>
        <w:ind w:left="3296" w:hanging="360"/>
      </w:pPr>
    </w:lvl>
    <w:lvl w:ilvl="5" w:tplc="0405001B" w:tentative="1">
      <w:start w:val="1"/>
      <w:numFmt w:val="lowerRoman"/>
      <w:lvlText w:val="%6."/>
      <w:lvlJc w:val="right"/>
      <w:pPr>
        <w:tabs>
          <w:tab w:val="num" w:pos="4016"/>
        </w:tabs>
        <w:ind w:left="4016" w:hanging="180"/>
      </w:pPr>
    </w:lvl>
    <w:lvl w:ilvl="6" w:tplc="0405000F" w:tentative="1">
      <w:start w:val="1"/>
      <w:numFmt w:val="decimal"/>
      <w:lvlText w:val="%7."/>
      <w:lvlJc w:val="left"/>
      <w:pPr>
        <w:tabs>
          <w:tab w:val="num" w:pos="4736"/>
        </w:tabs>
        <w:ind w:left="4736" w:hanging="360"/>
      </w:pPr>
    </w:lvl>
    <w:lvl w:ilvl="7" w:tplc="04050019" w:tentative="1">
      <w:start w:val="1"/>
      <w:numFmt w:val="lowerLetter"/>
      <w:lvlText w:val="%8."/>
      <w:lvlJc w:val="left"/>
      <w:pPr>
        <w:tabs>
          <w:tab w:val="num" w:pos="5456"/>
        </w:tabs>
        <w:ind w:left="5456" w:hanging="360"/>
      </w:pPr>
    </w:lvl>
    <w:lvl w:ilvl="8" w:tplc="0405001B" w:tentative="1">
      <w:start w:val="1"/>
      <w:numFmt w:val="lowerRoman"/>
      <w:lvlText w:val="%9."/>
      <w:lvlJc w:val="right"/>
      <w:pPr>
        <w:tabs>
          <w:tab w:val="num" w:pos="6176"/>
        </w:tabs>
        <w:ind w:left="6176" w:hanging="180"/>
      </w:pPr>
    </w:lvl>
  </w:abstractNum>
  <w:abstractNum w:abstractNumId="22" w15:restartNumberingAfterBreak="0">
    <w:nsid w:val="58A74262"/>
    <w:multiLevelType w:val="multilevel"/>
    <w:tmpl w:val="0636AF2E"/>
    <w:lvl w:ilvl="0">
      <w:start w:val="1"/>
      <w:numFmt w:val="bullet"/>
      <w:lvlText w:val=""/>
      <w:lvlJc w:val="left"/>
      <w:pPr>
        <w:ind w:left="1353" w:hanging="360"/>
      </w:pPr>
      <w:rPr>
        <w:rFonts w:ascii="Symbol" w:hAnsi="Symbol"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3" w15:restartNumberingAfterBreak="0">
    <w:nsid w:val="59740056"/>
    <w:multiLevelType w:val="hybridMultilevel"/>
    <w:tmpl w:val="42EE2EC6"/>
    <w:lvl w:ilvl="0" w:tplc="DCF05E86">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41CCC"/>
    <w:multiLevelType w:val="multilevel"/>
    <w:tmpl w:val="3CF86D7E"/>
    <w:lvl w:ilvl="0">
      <w:start w:val="1"/>
      <w:numFmt w:val="decimal"/>
      <w:lvlText w:val="%1"/>
      <w:lvlJc w:val="left"/>
      <w:pPr>
        <w:tabs>
          <w:tab w:val="num" w:pos="432"/>
        </w:tabs>
        <w:ind w:left="432" w:hanging="432"/>
      </w:pPr>
      <w:rPr>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AD541D1"/>
    <w:multiLevelType w:val="hybridMultilevel"/>
    <w:tmpl w:val="5D002EE0"/>
    <w:lvl w:ilvl="0" w:tplc="DCF05E86">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B2534E"/>
    <w:multiLevelType w:val="hybridMultilevel"/>
    <w:tmpl w:val="1B6ECE46"/>
    <w:lvl w:ilvl="0" w:tplc="04050001">
      <w:start w:val="1"/>
      <w:numFmt w:val="bullet"/>
      <w:lvlText w:val=""/>
      <w:lvlJc w:val="left"/>
      <w:pPr>
        <w:ind w:left="644" w:hanging="360"/>
      </w:pPr>
      <w:rPr>
        <w:rFonts w:ascii="Symbol" w:hAnsi="Symbol"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7" w15:restartNumberingAfterBreak="0">
    <w:nsid w:val="73D8073E"/>
    <w:multiLevelType w:val="hybridMultilevel"/>
    <w:tmpl w:val="EC5ADF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6322BA6"/>
    <w:multiLevelType w:val="multilevel"/>
    <w:tmpl w:val="A532FB7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75A0C0A"/>
    <w:multiLevelType w:val="hybridMultilevel"/>
    <w:tmpl w:val="A5D8FE50"/>
    <w:lvl w:ilvl="0" w:tplc="0809000F">
      <w:start w:val="1"/>
      <w:numFmt w:val="decimal"/>
      <w:lvlText w:val="%1."/>
      <w:lvlJc w:val="left"/>
      <w:pPr>
        <w:ind w:left="5001" w:hanging="360"/>
      </w:pPr>
      <w:rPr>
        <w:rFonts w:hint="default"/>
      </w:rPr>
    </w:lvl>
    <w:lvl w:ilvl="1" w:tplc="08090003" w:tentative="1">
      <w:start w:val="1"/>
      <w:numFmt w:val="bullet"/>
      <w:lvlText w:val="o"/>
      <w:lvlJc w:val="left"/>
      <w:pPr>
        <w:ind w:left="5721" w:hanging="360"/>
      </w:pPr>
      <w:rPr>
        <w:rFonts w:ascii="Courier New" w:hAnsi="Courier New" w:cs="Courier New" w:hint="default"/>
      </w:rPr>
    </w:lvl>
    <w:lvl w:ilvl="2" w:tplc="08090005" w:tentative="1">
      <w:start w:val="1"/>
      <w:numFmt w:val="bullet"/>
      <w:lvlText w:val=""/>
      <w:lvlJc w:val="left"/>
      <w:pPr>
        <w:ind w:left="6441" w:hanging="360"/>
      </w:pPr>
      <w:rPr>
        <w:rFonts w:ascii="Wingdings" w:hAnsi="Wingdings" w:hint="default"/>
      </w:rPr>
    </w:lvl>
    <w:lvl w:ilvl="3" w:tplc="08090001" w:tentative="1">
      <w:start w:val="1"/>
      <w:numFmt w:val="bullet"/>
      <w:lvlText w:val=""/>
      <w:lvlJc w:val="left"/>
      <w:pPr>
        <w:ind w:left="7161" w:hanging="360"/>
      </w:pPr>
      <w:rPr>
        <w:rFonts w:ascii="Symbol" w:hAnsi="Symbol" w:hint="default"/>
      </w:rPr>
    </w:lvl>
    <w:lvl w:ilvl="4" w:tplc="08090003" w:tentative="1">
      <w:start w:val="1"/>
      <w:numFmt w:val="bullet"/>
      <w:lvlText w:val="o"/>
      <w:lvlJc w:val="left"/>
      <w:pPr>
        <w:ind w:left="7881" w:hanging="360"/>
      </w:pPr>
      <w:rPr>
        <w:rFonts w:ascii="Courier New" w:hAnsi="Courier New" w:cs="Courier New" w:hint="default"/>
      </w:rPr>
    </w:lvl>
    <w:lvl w:ilvl="5" w:tplc="08090005" w:tentative="1">
      <w:start w:val="1"/>
      <w:numFmt w:val="bullet"/>
      <w:lvlText w:val=""/>
      <w:lvlJc w:val="left"/>
      <w:pPr>
        <w:ind w:left="8601" w:hanging="360"/>
      </w:pPr>
      <w:rPr>
        <w:rFonts w:ascii="Wingdings" w:hAnsi="Wingdings" w:hint="default"/>
      </w:rPr>
    </w:lvl>
    <w:lvl w:ilvl="6" w:tplc="08090001" w:tentative="1">
      <w:start w:val="1"/>
      <w:numFmt w:val="bullet"/>
      <w:lvlText w:val=""/>
      <w:lvlJc w:val="left"/>
      <w:pPr>
        <w:ind w:left="9321" w:hanging="360"/>
      </w:pPr>
      <w:rPr>
        <w:rFonts w:ascii="Symbol" w:hAnsi="Symbol" w:hint="default"/>
      </w:rPr>
    </w:lvl>
    <w:lvl w:ilvl="7" w:tplc="08090003" w:tentative="1">
      <w:start w:val="1"/>
      <w:numFmt w:val="bullet"/>
      <w:lvlText w:val="o"/>
      <w:lvlJc w:val="left"/>
      <w:pPr>
        <w:ind w:left="10041" w:hanging="360"/>
      </w:pPr>
      <w:rPr>
        <w:rFonts w:ascii="Courier New" w:hAnsi="Courier New" w:cs="Courier New" w:hint="default"/>
      </w:rPr>
    </w:lvl>
    <w:lvl w:ilvl="8" w:tplc="08090005" w:tentative="1">
      <w:start w:val="1"/>
      <w:numFmt w:val="bullet"/>
      <w:lvlText w:val=""/>
      <w:lvlJc w:val="left"/>
      <w:pPr>
        <w:ind w:left="10761" w:hanging="360"/>
      </w:pPr>
      <w:rPr>
        <w:rFonts w:ascii="Wingdings" w:hAnsi="Wingdings" w:hint="default"/>
      </w:rPr>
    </w:lvl>
  </w:abstractNum>
  <w:abstractNum w:abstractNumId="30" w15:restartNumberingAfterBreak="0">
    <w:nsid w:val="782A3DCB"/>
    <w:multiLevelType w:val="hybridMultilevel"/>
    <w:tmpl w:val="8D7C5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4D0C39"/>
    <w:multiLevelType w:val="singleLevel"/>
    <w:tmpl w:val="0284DCFE"/>
    <w:lvl w:ilvl="0">
      <w:start w:val="1"/>
      <w:numFmt w:val="bullet"/>
      <w:pStyle w:val="Q5-hust"/>
      <w:lvlText w:val="­"/>
      <w:lvlJc w:val="left"/>
      <w:pPr>
        <w:tabs>
          <w:tab w:val="num" w:pos="0"/>
        </w:tabs>
        <w:ind w:left="850" w:hanging="283"/>
      </w:pPr>
      <w:rPr>
        <w:rFonts w:ascii="Times New Roman" w:hAnsi="Times New Roman" w:hint="default"/>
      </w:rPr>
    </w:lvl>
  </w:abstractNum>
  <w:num w:numId="1">
    <w:abstractNumId w:val="6"/>
  </w:num>
  <w:num w:numId="2">
    <w:abstractNumId w:val="24"/>
  </w:num>
  <w:num w:numId="3">
    <w:abstractNumId w:val="5"/>
  </w:num>
  <w:num w:numId="4">
    <w:abstractNumId w:val="3"/>
  </w:num>
  <w:num w:numId="5">
    <w:abstractNumId w:val="15"/>
  </w:num>
  <w:num w:numId="6">
    <w:abstractNumId w:val="31"/>
  </w:num>
  <w:num w:numId="7">
    <w:abstractNumId w:val="25"/>
  </w:num>
  <w:num w:numId="8">
    <w:abstractNumId w:val="16"/>
  </w:num>
  <w:num w:numId="9">
    <w:abstractNumId w:val="20"/>
  </w:num>
  <w:num w:numId="10">
    <w:abstractNumId w:val="14"/>
  </w:num>
  <w:num w:numId="11">
    <w:abstractNumId w:val="19"/>
  </w:num>
  <w:num w:numId="12">
    <w:abstractNumId w:val="4"/>
  </w:num>
  <w:num w:numId="13">
    <w:abstractNumId w:val="21"/>
  </w:num>
  <w:num w:numId="14">
    <w:abstractNumId w:val="12"/>
  </w:num>
  <w:num w:numId="15">
    <w:abstractNumId w:val="0"/>
  </w:num>
  <w:num w:numId="16">
    <w:abstractNumId w:val="23"/>
  </w:num>
  <w:num w:numId="17">
    <w:abstractNumId w:val="24"/>
  </w:num>
  <w:num w:numId="18">
    <w:abstractNumId w:val="7"/>
  </w:num>
  <w:num w:numId="19">
    <w:abstractNumId w:val="18"/>
  </w:num>
  <w:num w:numId="20">
    <w:abstractNumId w:val="22"/>
  </w:num>
  <w:num w:numId="21">
    <w:abstractNumId w:val="26"/>
  </w:num>
  <w:num w:numId="22">
    <w:abstractNumId w:val="2"/>
  </w:num>
  <w:num w:numId="23">
    <w:abstractNumId w:val="11"/>
  </w:num>
  <w:num w:numId="24">
    <w:abstractNumId w:val="28"/>
  </w:num>
  <w:num w:numId="25">
    <w:abstractNumId w:val="10"/>
  </w:num>
  <w:num w:numId="26">
    <w:abstractNumId w:val="13"/>
  </w:num>
  <w:num w:numId="27">
    <w:abstractNumId w:val="29"/>
  </w:num>
  <w:num w:numId="28">
    <w:abstractNumId w:val="1"/>
  </w:num>
  <w:num w:numId="29">
    <w:abstractNumId w:val="9"/>
  </w:num>
  <w:num w:numId="30">
    <w:abstractNumId w:val="8"/>
  </w:num>
  <w:num w:numId="31">
    <w:abstractNumId w:val="17"/>
  </w:num>
  <w:num w:numId="32">
    <w:abstractNumId w:val="3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7D"/>
    <w:rsid w:val="00003AD9"/>
    <w:rsid w:val="000061B0"/>
    <w:rsid w:val="00012568"/>
    <w:rsid w:val="00020910"/>
    <w:rsid w:val="00023715"/>
    <w:rsid w:val="000238D3"/>
    <w:rsid w:val="00023C3D"/>
    <w:rsid w:val="00025FCB"/>
    <w:rsid w:val="0002666C"/>
    <w:rsid w:val="00031607"/>
    <w:rsid w:val="00033ECA"/>
    <w:rsid w:val="00034C6B"/>
    <w:rsid w:val="00035A11"/>
    <w:rsid w:val="000511FA"/>
    <w:rsid w:val="00061ACB"/>
    <w:rsid w:val="0006392C"/>
    <w:rsid w:val="00070D83"/>
    <w:rsid w:val="00072C22"/>
    <w:rsid w:val="000746DD"/>
    <w:rsid w:val="00074BC9"/>
    <w:rsid w:val="00084E92"/>
    <w:rsid w:val="00095B4B"/>
    <w:rsid w:val="000A2841"/>
    <w:rsid w:val="000B55AC"/>
    <w:rsid w:val="000B5A6A"/>
    <w:rsid w:val="000B77C2"/>
    <w:rsid w:val="000D376A"/>
    <w:rsid w:val="000D612B"/>
    <w:rsid w:val="000E0C53"/>
    <w:rsid w:val="000E4935"/>
    <w:rsid w:val="000E77A1"/>
    <w:rsid w:val="000F0FEF"/>
    <w:rsid w:val="000F3F30"/>
    <w:rsid w:val="00101716"/>
    <w:rsid w:val="001108EA"/>
    <w:rsid w:val="00120AA0"/>
    <w:rsid w:val="00122168"/>
    <w:rsid w:val="00131C90"/>
    <w:rsid w:val="00137453"/>
    <w:rsid w:val="001422F2"/>
    <w:rsid w:val="00146588"/>
    <w:rsid w:val="00146FFD"/>
    <w:rsid w:val="00150AD3"/>
    <w:rsid w:val="0015320C"/>
    <w:rsid w:val="0015679E"/>
    <w:rsid w:val="001611DA"/>
    <w:rsid w:val="001650BA"/>
    <w:rsid w:val="00192BD5"/>
    <w:rsid w:val="00196480"/>
    <w:rsid w:val="00196B44"/>
    <w:rsid w:val="001A08E3"/>
    <w:rsid w:val="001A1BF0"/>
    <w:rsid w:val="001A5397"/>
    <w:rsid w:val="001A76E8"/>
    <w:rsid w:val="001B09D0"/>
    <w:rsid w:val="001B2798"/>
    <w:rsid w:val="001C0F6A"/>
    <w:rsid w:val="001C5CA8"/>
    <w:rsid w:val="001D141C"/>
    <w:rsid w:val="001D28DA"/>
    <w:rsid w:val="001E2326"/>
    <w:rsid w:val="001E559D"/>
    <w:rsid w:val="001E7E02"/>
    <w:rsid w:val="001F1FF8"/>
    <w:rsid w:val="001F2C6A"/>
    <w:rsid w:val="001F3492"/>
    <w:rsid w:val="00203AC2"/>
    <w:rsid w:val="0020549B"/>
    <w:rsid w:val="00206A0D"/>
    <w:rsid w:val="002076A2"/>
    <w:rsid w:val="00230096"/>
    <w:rsid w:val="00232068"/>
    <w:rsid w:val="00232B00"/>
    <w:rsid w:val="00235606"/>
    <w:rsid w:val="002433AA"/>
    <w:rsid w:val="00243641"/>
    <w:rsid w:val="00243E0A"/>
    <w:rsid w:val="00244F5D"/>
    <w:rsid w:val="002530B4"/>
    <w:rsid w:val="00255B59"/>
    <w:rsid w:val="0026628A"/>
    <w:rsid w:val="00272C99"/>
    <w:rsid w:val="00273167"/>
    <w:rsid w:val="00276971"/>
    <w:rsid w:val="00277E39"/>
    <w:rsid w:val="00281A23"/>
    <w:rsid w:val="00283B19"/>
    <w:rsid w:val="00283C39"/>
    <w:rsid w:val="00297E0B"/>
    <w:rsid w:val="002A1AF2"/>
    <w:rsid w:val="002A2C28"/>
    <w:rsid w:val="002A3106"/>
    <w:rsid w:val="002B542C"/>
    <w:rsid w:val="002C1333"/>
    <w:rsid w:val="002C5FA1"/>
    <w:rsid w:val="002D5BD7"/>
    <w:rsid w:val="002E2CE7"/>
    <w:rsid w:val="002E31E4"/>
    <w:rsid w:val="002E41FE"/>
    <w:rsid w:val="002E5CAB"/>
    <w:rsid w:val="002E689C"/>
    <w:rsid w:val="002F5A78"/>
    <w:rsid w:val="002F5F0D"/>
    <w:rsid w:val="002F5F7B"/>
    <w:rsid w:val="00300325"/>
    <w:rsid w:val="0030051A"/>
    <w:rsid w:val="00304117"/>
    <w:rsid w:val="00307AAB"/>
    <w:rsid w:val="003234B2"/>
    <w:rsid w:val="00324713"/>
    <w:rsid w:val="003273DC"/>
    <w:rsid w:val="003332A6"/>
    <w:rsid w:val="0033571E"/>
    <w:rsid w:val="00341C31"/>
    <w:rsid w:val="00347334"/>
    <w:rsid w:val="00357A5F"/>
    <w:rsid w:val="00363783"/>
    <w:rsid w:val="00366987"/>
    <w:rsid w:val="00370F5C"/>
    <w:rsid w:val="00381CD0"/>
    <w:rsid w:val="00393343"/>
    <w:rsid w:val="00395335"/>
    <w:rsid w:val="0039646D"/>
    <w:rsid w:val="0039700C"/>
    <w:rsid w:val="003A1A65"/>
    <w:rsid w:val="003A51FD"/>
    <w:rsid w:val="003B238D"/>
    <w:rsid w:val="003C56A1"/>
    <w:rsid w:val="003C72D0"/>
    <w:rsid w:val="003C7CFD"/>
    <w:rsid w:val="003D4387"/>
    <w:rsid w:val="003D4918"/>
    <w:rsid w:val="003D6696"/>
    <w:rsid w:val="003D784A"/>
    <w:rsid w:val="003E52A8"/>
    <w:rsid w:val="003F31D8"/>
    <w:rsid w:val="003F5E91"/>
    <w:rsid w:val="00403429"/>
    <w:rsid w:val="0040784B"/>
    <w:rsid w:val="00415AC4"/>
    <w:rsid w:val="00425C74"/>
    <w:rsid w:val="00426CBC"/>
    <w:rsid w:val="0043033D"/>
    <w:rsid w:val="00440BD7"/>
    <w:rsid w:val="00441D5D"/>
    <w:rsid w:val="00445B5C"/>
    <w:rsid w:val="00447265"/>
    <w:rsid w:val="004514F1"/>
    <w:rsid w:val="004577C2"/>
    <w:rsid w:val="004613C5"/>
    <w:rsid w:val="00461B47"/>
    <w:rsid w:val="00464792"/>
    <w:rsid w:val="00482C4F"/>
    <w:rsid w:val="004830A8"/>
    <w:rsid w:val="0049084D"/>
    <w:rsid w:val="004908C9"/>
    <w:rsid w:val="00491611"/>
    <w:rsid w:val="00491984"/>
    <w:rsid w:val="00493FC8"/>
    <w:rsid w:val="00494944"/>
    <w:rsid w:val="00497ED2"/>
    <w:rsid w:val="004A08FB"/>
    <w:rsid w:val="004A23B1"/>
    <w:rsid w:val="004B13CD"/>
    <w:rsid w:val="004B4CBA"/>
    <w:rsid w:val="004B4DFA"/>
    <w:rsid w:val="004B59FE"/>
    <w:rsid w:val="004C5C98"/>
    <w:rsid w:val="004C6AD1"/>
    <w:rsid w:val="004D35C7"/>
    <w:rsid w:val="004D41E6"/>
    <w:rsid w:val="004D60CE"/>
    <w:rsid w:val="004D698B"/>
    <w:rsid w:val="004D7AA0"/>
    <w:rsid w:val="004D7FAB"/>
    <w:rsid w:val="004E0E49"/>
    <w:rsid w:val="004E2371"/>
    <w:rsid w:val="004E3FF7"/>
    <w:rsid w:val="004E74C2"/>
    <w:rsid w:val="004F7DEF"/>
    <w:rsid w:val="00500FA0"/>
    <w:rsid w:val="00504786"/>
    <w:rsid w:val="00512518"/>
    <w:rsid w:val="00513BEA"/>
    <w:rsid w:val="00514925"/>
    <w:rsid w:val="005200DF"/>
    <w:rsid w:val="005200EC"/>
    <w:rsid w:val="00522971"/>
    <w:rsid w:val="00524EAF"/>
    <w:rsid w:val="00541ADB"/>
    <w:rsid w:val="00541BA3"/>
    <w:rsid w:val="00545BCD"/>
    <w:rsid w:val="00551B92"/>
    <w:rsid w:val="0055347C"/>
    <w:rsid w:val="00561CED"/>
    <w:rsid w:val="00562E75"/>
    <w:rsid w:val="00566214"/>
    <w:rsid w:val="00580802"/>
    <w:rsid w:val="00582D19"/>
    <w:rsid w:val="00590BEE"/>
    <w:rsid w:val="00593D55"/>
    <w:rsid w:val="005966EF"/>
    <w:rsid w:val="005A0B5E"/>
    <w:rsid w:val="005B3370"/>
    <w:rsid w:val="005B385F"/>
    <w:rsid w:val="005D195B"/>
    <w:rsid w:val="005D2BE9"/>
    <w:rsid w:val="005E16DC"/>
    <w:rsid w:val="005E4254"/>
    <w:rsid w:val="005E4EED"/>
    <w:rsid w:val="005F1C6F"/>
    <w:rsid w:val="005F539E"/>
    <w:rsid w:val="00603626"/>
    <w:rsid w:val="00614F8A"/>
    <w:rsid w:val="00616A17"/>
    <w:rsid w:val="00617CB5"/>
    <w:rsid w:val="00623CDF"/>
    <w:rsid w:val="006273E9"/>
    <w:rsid w:val="006307CB"/>
    <w:rsid w:val="006419E4"/>
    <w:rsid w:val="0064567D"/>
    <w:rsid w:val="0064667A"/>
    <w:rsid w:val="0065149B"/>
    <w:rsid w:val="00651F8A"/>
    <w:rsid w:val="0065439D"/>
    <w:rsid w:val="00656A97"/>
    <w:rsid w:val="00662D1C"/>
    <w:rsid w:val="00664DAF"/>
    <w:rsid w:val="0066709C"/>
    <w:rsid w:val="006763B1"/>
    <w:rsid w:val="006766C4"/>
    <w:rsid w:val="0068162B"/>
    <w:rsid w:val="006819F4"/>
    <w:rsid w:val="00682140"/>
    <w:rsid w:val="00691101"/>
    <w:rsid w:val="0069451A"/>
    <w:rsid w:val="006A077C"/>
    <w:rsid w:val="006A43EF"/>
    <w:rsid w:val="006C1DD3"/>
    <w:rsid w:val="006C7441"/>
    <w:rsid w:val="006D0914"/>
    <w:rsid w:val="006D30FF"/>
    <w:rsid w:val="006D3849"/>
    <w:rsid w:val="006D697D"/>
    <w:rsid w:val="006E1E7C"/>
    <w:rsid w:val="006E5A57"/>
    <w:rsid w:val="006E5FA5"/>
    <w:rsid w:val="006F1899"/>
    <w:rsid w:val="006F4152"/>
    <w:rsid w:val="006F49E3"/>
    <w:rsid w:val="00703318"/>
    <w:rsid w:val="00710B63"/>
    <w:rsid w:val="007115C7"/>
    <w:rsid w:val="00712D52"/>
    <w:rsid w:val="00714FD9"/>
    <w:rsid w:val="00722FFF"/>
    <w:rsid w:val="00725B3F"/>
    <w:rsid w:val="00726E87"/>
    <w:rsid w:val="00733541"/>
    <w:rsid w:val="0074168D"/>
    <w:rsid w:val="00741C61"/>
    <w:rsid w:val="00756F67"/>
    <w:rsid w:val="00762756"/>
    <w:rsid w:val="00763E4F"/>
    <w:rsid w:val="007678A4"/>
    <w:rsid w:val="00774D95"/>
    <w:rsid w:val="00777A77"/>
    <w:rsid w:val="00793A05"/>
    <w:rsid w:val="00794876"/>
    <w:rsid w:val="007A2E88"/>
    <w:rsid w:val="007A3467"/>
    <w:rsid w:val="007A7B60"/>
    <w:rsid w:val="007B5ED1"/>
    <w:rsid w:val="007C118F"/>
    <w:rsid w:val="007C77C7"/>
    <w:rsid w:val="007D17CA"/>
    <w:rsid w:val="007D47C4"/>
    <w:rsid w:val="007D4801"/>
    <w:rsid w:val="007E79D6"/>
    <w:rsid w:val="00804DE2"/>
    <w:rsid w:val="008050F2"/>
    <w:rsid w:val="00817341"/>
    <w:rsid w:val="00820104"/>
    <w:rsid w:val="0082012D"/>
    <w:rsid w:val="008217DC"/>
    <w:rsid w:val="0082407D"/>
    <w:rsid w:val="008244EE"/>
    <w:rsid w:val="00827FB9"/>
    <w:rsid w:val="008301CF"/>
    <w:rsid w:val="008330EA"/>
    <w:rsid w:val="008354B9"/>
    <w:rsid w:val="008421B7"/>
    <w:rsid w:val="008422F5"/>
    <w:rsid w:val="00846DA4"/>
    <w:rsid w:val="00850F0E"/>
    <w:rsid w:val="008528FD"/>
    <w:rsid w:val="008535C7"/>
    <w:rsid w:val="0085696C"/>
    <w:rsid w:val="008665BD"/>
    <w:rsid w:val="00872A8E"/>
    <w:rsid w:val="00874B3F"/>
    <w:rsid w:val="00877CC8"/>
    <w:rsid w:val="00883BD5"/>
    <w:rsid w:val="0088439E"/>
    <w:rsid w:val="0088523C"/>
    <w:rsid w:val="008A1958"/>
    <w:rsid w:val="008A6D27"/>
    <w:rsid w:val="008B0358"/>
    <w:rsid w:val="008B1009"/>
    <w:rsid w:val="008B408D"/>
    <w:rsid w:val="008B4FB3"/>
    <w:rsid w:val="008B7210"/>
    <w:rsid w:val="008C4603"/>
    <w:rsid w:val="008C4D38"/>
    <w:rsid w:val="008C5238"/>
    <w:rsid w:val="008C7AD0"/>
    <w:rsid w:val="008D13CA"/>
    <w:rsid w:val="008D1A4A"/>
    <w:rsid w:val="008D3FA8"/>
    <w:rsid w:val="008E0587"/>
    <w:rsid w:val="008E2A32"/>
    <w:rsid w:val="008F651C"/>
    <w:rsid w:val="008F65D5"/>
    <w:rsid w:val="00901385"/>
    <w:rsid w:val="009119E3"/>
    <w:rsid w:val="00912B1A"/>
    <w:rsid w:val="009251AC"/>
    <w:rsid w:val="009256E9"/>
    <w:rsid w:val="00930ED3"/>
    <w:rsid w:val="009332C2"/>
    <w:rsid w:val="009358EB"/>
    <w:rsid w:val="00943FD1"/>
    <w:rsid w:val="00945FA9"/>
    <w:rsid w:val="009478DA"/>
    <w:rsid w:val="00953C7B"/>
    <w:rsid w:val="00955C62"/>
    <w:rsid w:val="00960ABD"/>
    <w:rsid w:val="009619C9"/>
    <w:rsid w:val="00963441"/>
    <w:rsid w:val="009638B2"/>
    <w:rsid w:val="009660D4"/>
    <w:rsid w:val="00966DEB"/>
    <w:rsid w:val="00971987"/>
    <w:rsid w:val="00972D1E"/>
    <w:rsid w:val="009874E1"/>
    <w:rsid w:val="00990FE6"/>
    <w:rsid w:val="00992775"/>
    <w:rsid w:val="009946F2"/>
    <w:rsid w:val="00994E40"/>
    <w:rsid w:val="00995849"/>
    <w:rsid w:val="0099776A"/>
    <w:rsid w:val="009A1EE2"/>
    <w:rsid w:val="009A1FBC"/>
    <w:rsid w:val="009A4281"/>
    <w:rsid w:val="009A6695"/>
    <w:rsid w:val="009A68AF"/>
    <w:rsid w:val="009A7731"/>
    <w:rsid w:val="009B2028"/>
    <w:rsid w:val="009B258C"/>
    <w:rsid w:val="009B2D8B"/>
    <w:rsid w:val="009B4671"/>
    <w:rsid w:val="009C4983"/>
    <w:rsid w:val="009C7ACA"/>
    <w:rsid w:val="009D4EB8"/>
    <w:rsid w:val="009E2AAD"/>
    <w:rsid w:val="009E3D0F"/>
    <w:rsid w:val="009E3EFC"/>
    <w:rsid w:val="009F2863"/>
    <w:rsid w:val="009F3BC2"/>
    <w:rsid w:val="00A0263F"/>
    <w:rsid w:val="00A1085C"/>
    <w:rsid w:val="00A13E32"/>
    <w:rsid w:val="00A14B3D"/>
    <w:rsid w:val="00A30C5B"/>
    <w:rsid w:val="00A329FF"/>
    <w:rsid w:val="00A35964"/>
    <w:rsid w:val="00A378C2"/>
    <w:rsid w:val="00A42531"/>
    <w:rsid w:val="00A474B8"/>
    <w:rsid w:val="00A5055C"/>
    <w:rsid w:val="00A50B5F"/>
    <w:rsid w:val="00A54DA2"/>
    <w:rsid w:val="00A54E99"/>
    <w:rsid w:val="00A55D73"/>
    <w:rsid w:val="00A60D36"/>
    <w:rsid w:val="00A63581"/>
    <w:rsid w:val="00A650E4"/>
    <w:rsid w:val="00A72A04"/>
    <w:rsid w:val="00A72E4C"/>
    <w:rsid w:val="00A74CD4"/>
    <w:rsid w:val="00A77E12"/>
    <w:rsid w:val="00A820ED"/>
    <w:rsid w:val="00A82199"/>
    <w:rsid w:val="00A9675A"/>
    <w:rsid w:val="00AA2334"/>
    <w:rsid w:val="00AA327E"/>
    <w:rsid w:val="00AB4D7D"/>
    <w:rsid w:val="00AB5AFE"/>
    <w:rsid w:val="00AB7E48"/>
    <w:rsid w:val="00AC23A9"/>
    <w:rsid w:val="00AC4155"/>
    <w:rsid w:val="00AC4AF4"/>
    <w:rsid w:val="00AD312E"/>
    <w:rsid w:val="00AD412E"/>
    <w:rsid w:val="00AE1401"/>
    <w:rsid w:val="00AE3DD6"/>
    <w:rsid w:val="00AE4293"/>
    <w:rsid w:val="00AF1073"/>
    <w:rsid w:val="00AF6304"/>
    <w:rsid w:val="00B10E98"/>
    <w:rsid w:val="00B1306F"/>
    <w:rsid w:val="00B1335A"/>
    <w:rsid w:val="00B137EF"/>
    <w:rsid w:val="00B20448"/>
    <w:rsid w:val="00B20B8B"/>
    <w:rsid w:val="00B25792"/>
    <w:rsid w:val="00B26AD0"/>
    <w:rsid w:val="00B35750"/>
    <w:rsid w:val="00B45E34"/>
    <w:rsid w:val="00B466E3"/>
    <w:rsid w:val="00B53CA3"/>
    <w:rsid w:val="00B54FB4"/>
    <w:rsid w:val="00B55127"/>
    <w:rsid w:val="00B56A04"/>
    <w:rsid w:val="00B56FF2"/>
    <w:rsid w:val="00B6059F"/>
    <w:rsid w:val="00B621C1"/>
    <w:rsid w:val="00B66BAD"/>
    <w:rsid w:val="00B7121C"/>
    <w:rsid w:val="00B73B9F"/>
    <w:rsid w:val="00B73DD1"/>
    <w:rsid w:val="00B75D7A"/>
    <w:rsid w:val="00B77875"/>
    <w:rsid w:val="00B81D02"/>
    <w:rsid w:val="00B83A76"/>
    <w:rsid w:val="00B90042"/>
    <w:rsid w:val="00B92D26"/>
    <w:rsid w:val="00B943F0"/>
    <w:rsid w:val="00BA0865"/>
    <w:rsid w:val="00BA26BD"/>
    <w:rsid w:val="00BA2C64"/>
    <w:rsid w:val="00BA5FAF"/>
    <w:rsid w:val="00BA7112"/>
    <w:rsid w:val="00BB1176"/>
    <w:rsid w:val="00BB6772"/>
    <w:rsid w:val="00BB7CF6"/>
    <w:rsid w:val="00BC0B51"/>
    <w:rsid w:val="00BC3D88"/>
    <w:rsid w:val="00BC5124"/>
    <w:rsid w:val="00BD387D"/>
    <w:rsid w:val="00BE3CDF"/>
    <w:rsid w:val="00BE5C74"/>
    <w:rsid w:val="00BE7CB4"/>
    <w:rsid w:val="00BF6F73"/>
    <w:rsid w:val="00C0400F"/>
    <w:rsid w:val="00C07BDA"/>
    <w:rsid w:val="00C108D4"/>
    <w:rsid w:val="00C17C2B"/>
    <w:rsid w:val="00C250F1"/>
    <w:rsid w:val="00C32825"/>
    <w:rsid w:val="00C339C4"/>
    <w:rsid w:val="00C345E0"/>
    <w:rsid w:val="00C34741"/>
    <w:rsid w:val="00C34B86"/>
    <w:rsid w:val="00C37336"/>
    <w:rsid w:val="00C44683"/>
    <w:rsid w:val="00C44C09"/>
    <w:rsid w:val="00C47E04"/>
    <w:rsid w:val="00C54100"/>
    <w:rsid w:val="00C57B74"/>
    <w:rsid w:val="00C655DA"/>
    <w:rsid w:val="00C67983"/>
    <w:rsid w:val="00C72AB5"/>
    <w:rsid w:val="00C82402"/>
    <w:rsid w:val="00C8403A"/>
    <w:rsid w:val="00C84085"/>
    <w:rsid w:val="00C86109"/>
    <w:rsid w:val="00C86C1F"/>
    <w:rsid w:val="00C90989"/>
    <w:rsid w:val="00C97735"/>
    <w:rsid w:val="00CB1C4A"/>
    <w:rsid w:val="00CB42B9"/>
    <w:rsid w:val="00CB4840"/>
    <w:rsid w:val="00CB7F45"/>
    <w:rsid w:val="00CC09E9"/>
    <w:rsid w:val="00CC5F8A"/>
    <w:rsid w:val="00CC6014"/>
    <w:rsid w:val="00CC6448"/>
    <w:rsid w:val="00CC6EB8"/>
    <w:rsid w:val="00CC79DA"/>
    <w:rsid w:val="00CD2B03"/>
    <w:rsid w:val="00CD40B9"/>
    <w:rsid w:val="00CD44F3"/>
    <w:rsid w:val="00CD62CF"/>
    <w:rsid w:val="00CE5187"/>
    <w:rsid w:val="00CF06AA"/>
    <w:rsid w:val="00CF0E54"/>
    <w:rsid w:val="00CF35F9"/>
    <w:rsid w:val="00D0168A"/>
    <w:rsid w:val="00D01BE4"/>
    <w:rsid w:val="00D042C9"/>
    <w:rsid w:val="00D064D2"/>
    <w:rsid w:val="00D23749"/>
    <w:rsid w:val="00D25865"/>
    <w:rsid w:val="00D27619"/>
    <w:rsid w:val="00D32449"/>
    <w:rsid w:val="00D36625"/>
    <w:rsid w:val="00D46EF1"/>
    <w:rsid w:val="00D4778D"/>
    <w:rsid w:val="00D557E4"/>
    <w:rsid w:val="00D55F37"/>
    <w:rsid w:val="00D564C4"/>
    <w:rsid w:val="00D61F0C"/>
    <w:rsid w:val="00D7357D"/>
    <w:rsid w:val="00D736BE"/>
    <w:rsid w:val="00D7613B"/>
    <w:rsid w:val="00D77502"/>
    <w:rsid w:val="00D85900"/>
    <w:rsid w:val="00D85E49"/>
    <w:rsid w:val="00D85E91"/>
    <w:rsid w:val="00D86B2A"/>
    <w:rsid w:val="00D87945"/>
    <w:rsid w:val="00D9194A"/>
    <w:rsid w:val="00D922BD"/>
    <w:rsid w:val="00D95625"/>
    <w:rsid w:val="00DA727A"/>
    <w:rsid w:val="00DB69DF"/>
    <w:rsid w:val="00DB6B84"/>
    <w:rsid w:val="00DC01C8"/>
    <w:rsid w:val="00DC4F18"/>
    <w:rsid w:val="00DC7E2D"/>
    <w:rsid w:val="00DD2CD1"/>
    <w:rsid w:val="00DD2F51"/>
    <w:rsid w:val="00DD3962"/>
    <w:rsid w:val="00DD7D7B"/>
    <w:rsid w:val="00DE0AED"/>
    <w:rsid w:val="00DE2D69"/>
    <w:rsid w:val="00DE59A2"/>
    <w:rsid w:val="00DF3CC4"/>
    <w:rsid w:val="00E162E7"/>
    <w:rsid w:val="00E2220D"/>
    <w:rsid w:val="00E22F93"/>
    <w:rsid w:val="00E33583"/>
    <w:rsid w:val="00E475DA"/>
    <w:rsid w:val="00E51D1F"/>
    <w:rsid w:val="00E5497C"/>
    <w:rsid w:val="00E63045"/>
    <w:rsid w:val="00E64F13"/>
    <w:rsid w:val="00E664D8"/>
    <w:rsid w:val="00E729D9"/>
    <w:rsid w:val="00E7534E"/>
    <w:rsid w:val="00E80741"/>
    <w:rsid w:val="00E922EF"/>
    <w:rsid w:val="00E942DA"/>
    <w:rsid w:val="00EA1B01"/>
    <w:rsid w:val="00EA2807"/>
    <w:rsid w:val="00EA3F79"/>
    <w:rsid w:val="00EB5E71"/>
    <w:rsid w:val="00EB7A98"/>
    <w:rsid w:val="00EC0CA7"/>
    <w:rsid w:val="00ED29B2"/>
    <w:rsid w:val="00ED741A"/>
    <w:rsid w:val="00EE5845"/>
    <w:rsid w:val="00EF08BA"/>
    <w:rsid w:val="00EF318B"/>
    <w:rsid w:val="00EF5B65"/>
    <w:rsid w:val="00F02A7A"/>
    <w:rsid w:val="00F02E23"/>
    <w:rsid w:val="00F03200"/>
    <w:rsid w:val="00F0489F"/>
    <w:rsid w:val="00F05BD1"/>
    <w:rsid w:val="00F24163"/>
    <w:rsid w:val="00F26D92"/>
    <w:rsid w:val="00F27136"/>
    <w:rsid w:val="00F30113"/>
    <w:rsid w:val="00F31709"/>
    <w:rsid w:val="00F32071"/>
    <w:rsid w:val="00F32BFF"/>
    <w:rsid w:val="00F35562"/>
    <w:rsid w:val="00F35980"/>
    <w:rsid w:val="00F412FF"/>
    <w:rsid w:val="00F44296"/>
    <w:rsid w:val="00F55A8F"/>
    <w:rsid w:val="00F62134"/>
    <w:rsid w:val="00F70F73"/>
    <w:rsid w:val="00F7623B"/>
    <w:rsid w:val="00F812A0"/>
    <w:rsid w:val="00F81322"/>
    <w:rsid w:val="00F9015F"/>
    <w:rsid w:val="00FA02FA"/>
    <w:rsid w:val="00FA70AE"/>
    <w:rsid w:val="00FB3543"/>
    <w:rsid w:val="00FB3F9D"/>
    <w:rsid w:val="00FC0F15"/>
    <w:rsid w:val="00FC1940"/>
    <w:rsid w:val="00FC203B"/>
    <w:rsid w:val="00FC68FA"/>
    <w:rsid w:val="00FD5682"/>
    <w:rsid w:val="00FE2D7C"/>
    <w:rsid w:val="00FE394A"/>
    <w:rsid w:val="00FE4B53"/>
    <w:rsid w:val="00FE7084"/>
    <w:rsid w:val="00FF0E8D"/>
    <w:rsid w:val="00FF6913"/>
    <w:rsid w:val="00FF7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40BD6"/>
  <w15:chartTrackingRefBased/>
  <w15:docId w15:val="{CB8FCF34-FC5A-4319-9FE6-D12BB49C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336"/>
    <w:pPr>
      <w:spacing w:after="120" w:line="264" w:lineRule="auto"/>
    </w:pPr>
  </w:style>
  <w:style w:type="paragraph" w:styleId="Heading1">
    <w:name w:val="heading 1"/>
    <w:basedOn w:val="Normal"/>
    <w:next w:val="Normal"/>
    <w:link w:val="Heading1Char"/>
    <w:uiPriority w:val="9"/>
    <w:qFormat/>
    <w:rsid w:val="00545BCD"/>
    <w:pPr>
      <w:keepNext/>
      <w:keepLines/>
      <w:numPr>
        <w:numId w:val="24"/>
      </w:numPr>
      <w:spacing w:before="400" w:after="240" w:line="240" w:lineRule="auto"/>
      <w:outlineLvl w:val="0"/>
    </w:pPr>
    <w:rPr>
      <w:rFonts w:ascii="Calibri Light" w:eastAsia="SimSun" w:hAnsi="Calibri Light"/>
      <w:caps/>
      <w:color w:val="2E74B5"/>
      <w:sz w:val="32"/>
      <w:szCs w:val="32"/>
    </w:rPr>
  </w:style>
  <w:style w:type="paragraph" w:styleId="Heading2">
    <w:name w:val="heading 2"/>
    <w:basedOn w:val="Normal"/>
    <w:next w:val="Normal"/>
    <w:link w:val="Heading2Char"/>
    <w:uiPriority w:val="9"/>
    <w:unhideWhenUsed/>
    <w:qFormat/>
    <w:rsid w:val="002E689C"/>
    <w:pPr>
      <w:keepNext/>
      <w:keepLines/>
      <w:numPr>
        <w:ilvl w:val="1"/>
        <w:numId w:val="24"/>
      </w:numPr>
      <w:spacing w:before="80" w:after="160" w:line="240" w:lineRule="auto"/>
      <w:outlineLvl w:val="1"/>
    </w:pPr>
    <w:rPr>
      <w:rFonts w:ascii="Calibri Light" w:eastAsia="SimSun" w:hAnsi="Calibri Light"/>
      <w:color w:val="404040"/>
      <w:sz w:val="28"/>
      <w:szCs w:val="28"/>
      <w:lang w:val="cs-CZ"/>
    </w:rPr>
  </w:style>
  <w:style w:type="paragraph" w:styleId="Heading3">
    <w:name w:val="heading 3"/>
    <w:basedOn w:val="Normal"/>
    <w:next w:val="Normal"/>
    <w:link w:val="Heading3Char"/>
    <w:uiPriority w:val="9"/>
    <w:unhideWhenUsed/>
    <w:qFormat/>
    <w:rsid w:val="002E689C"/>
    <w:pPr>
      <w:keepNext/>
      <w:keepLines/>
      <w:numPr>
        <w:ilvl w:val="2"/>
        <w:numId w:val="24"/>
      </w:numPr>
      <w:spacing w:before="40" w:after="240" w:line="240" w:lineRule="auto"/>
      <w:outlineLvl w:val="2"/>
    </w:pPr>
    <w:rPr>
      <w:rFonts w:ascii="Calibri Light" w:eastAsia="SimSun" w:hAnsi="Calibri Light"/>
      <w:color w:val="44546A"/>
      <w:sz w:val="24"/>
      <w:szCs w:val="24"/>
      <w:lang w:val="cs-CZ"/>
    </w:rPr>
  </w:style>
  <w:style w:type="paragraph" w:styleId="Heading4">
    <w:name w:val="heading 4"/>
    <w:basedOn w:val="Normal"/>
    <w:next w:val="Normal"/>
    <w:link w:val="Heading4Char"/>
    <w:uiPriority w:val="9"/>
    <w:unhideWhenUsed/>
    <w:qFormat/>
    <w:rsid w:val="00C37336"/>
    <w:pPr>
      <w:keepNext/>
      <w:keepLines/>
      <w:numPr>
        <w:ilvl w:val="3"/>
        <w:numId w:val="24"/>
      </w:numPr>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unhideWhenUsed/>
    <w:qFormat/>
    <w:rsid w:val="00C37336"/>
    <w:pPr>
      <w:keepNext/>
      <w:keepLines/>
      <w:numPr>
        <w:ilvl w:val="4"/>
        <w:numId w:val="24"/>
      </w:numPr>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unhideWhenUsed/>
    <w:qFormat/>
    <w:rsid w:val="00C37336"/>
    <w:pPr>
      <w:keepNext/>
      <w:keepLines/>
      <w:numPr>
        <w:ilvl w:val="5"/>
        <w:numId w:val="24"/>
      </w:numPr>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C37336"/>
    <w:pPr>
      <w:keepNext/>
      <w:keepLines/>
      <w:numPr>
        <w:ilvl w:val="6"/>
        <w:numId w:val="24"/>
      </w:numPr>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C37336"/>
    <w:pPr>
      <w:keepNext/>
      <w:keepLines/>
      <w:numPr>
        <w:ilvl w:val="7"/>
        <w:numId w:val="24"/>
      </w:numPr>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C37336"/>
    <w:pPr>
      <w:keepNext/>
      <w:keepLines/>
      <w:numPr>
        <w:ilvl w:val="8"/>
        <w:numId w:val="24"/>
      </w:numPr>
      <w:spacing w:before="40" w:after="0"/>
      <w:outlineLvl w:val="8"/>
    </w:pPr>
    <w:rPr>
      <w:rFonts w:ascii="Calibri Light" w:eastAsia="SimSun" w:hAnsi="Calibri Light"/>
      <w:b/>
      <w:bCs/>
      <w:i/>
      <w:iCs/>
      <w:color w:val="44546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40"/>
      <w:u w:val="single"/>
    </w:rPr>
  </w:style>
  <w:style w:type="paragraph" w:styleId="BodyText2">
    <w:name w:val="Body Text 2"/>
    <w:basedOn w:val="Normal"/>
    <w:pPr>
      <w:jc w:val="both"/>
    </w:pPr>
  </w:style>
  <w:style w:type="paragraph" w:customStyle="1" w:styleId="aTR22tue">
    <w:name w:val="aTR22tue"/>
    <w:basedOn w:val="Normal"/>
    <w:next w:val="aTR12"/>
    <w:pPr>
      <w:pBdr>
        <w:top w:val="single" w:sz="30" w:space="1" w:color="auto"/>
        <w:left w:val="single" w:sz="30" w:space="1" w:color="auto"/>
        <w:bottom w:val="single" w:sz="30" w:space="1" w:color="auto"/>
        <w:right w:val="single" w:sz="30" w:space="1" w:color="auto"/>
      </w:pBdr>
      <w:shd w:val="pct40" w:color="008080" w:fill="auto"/>
      <w:tabs>
        <w:tab w:val="left" w:pos="397"/>
      </w:tabs>
      <w:overflowPunct w:val="0"/>
      <w:autoSpaceDE w:val="0"/>
      <w:autoSpaceDN w:val="0"/>
      <w:adjustRightInd w:val="0"/>
      <w:jc w:val="center"/>
      <w:textAlignment w:val="baseline"/>
    </w:pPr>
    <w:rPr>
      <w:b/>
      <w:sz w:val="44"/>
      <w14:shadow w14:blurRad="50800" w14:dist="38100" w14:dir="2700000" w14:sx="100000" w14:sy="100000" w14:kx="0" w14:ky="0" w14:algn="tl">
        <w14:srgbClr w14:val="000000">
          <w14:alpha w14:val="60000"/>
        </w14:srgbClr>
      </w14:shadow>
    </w:rPr>
  </w:style>
  <w:style w:type="paragraph" w:customStyle="1" w:styleId="aTR12">
    <w:name w:val="aTR12"/>
    <w:basedOn w:val="Normal"/>
    <w:pPr>
      <w:overflowPunct w:val="0"/>
      <w:autoSpaceDE w:val="0"/>
      <w:autoSpaceDN w:val="0"/>
      <w:adjustRightInd w:val="0"/>
      <w:textAlignment w:val="baseline"/>
    </w:pPr>
  </w:style>
  <w:style w:type="paragraph" w:styleId="Title">
    <w:name w:val="Title"/>
    <w:basedOn w:val="Normal"/>
    <w:next w:val="Normal"/>
    <w:link w:val="TitleChar"/>
    <w:uiPriority w:val="10"/>
    <w:qFormat/>
    <w:rsid w:val="00C37336"/>
    <w:pPr>
      <w:spacing w:after="0" w:line="240" w:lineRule="auto"/>
      <w:contextualSpacing/>
    </w:pPr>
    <w:rPr>
      <w:rFonts w:ascii="Calibri Light" w:eastAsia="SimSun" w:hAnsi="Calibri Light"/>
      <w:color w:val="5B9BD5"/>
      <w:spacing w:val="-10"/>
      <w:sz w:val="56"/>
      <w:szCs w:val="56"/>
    </w:rPr>
  </w:style>
  <w:style w:type="paragraph" w:styleId="PlainText">
    <w:name w:val="Plain Text"/>
    <w:basedOn w:val="Normal"/>
    <w:rPr>
      <w:rFonts w:ascii="Courier New" w:hAnsi="Courier New"/>
    </w:rPr>
  </w:style>
  <w:style w:type="paragraph" w:customStyle="1" w:styleId="Textpsmene">
    <w:name w:val="Text písmene"/>
    <w:basedOn w:val="Normal"/>
    <w:pPr>
      <w:jc w:val="both"/>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3">
    <w:name w:val="Body Text 3"/>
    <w:basedOn w:val="Normal"/>
    <w:pPr>
      <w:widowControl w:val="0"/>
      <w:autoSpaceDE w:val="0"/>
      <w:autoSpaceDN w:val="0"/>
      <w:adjustRightInd w:val="0"/>
      <w:jc w:val="center"/>
    </w:pPr>
  </w:style>
  <w:style w:type="paragraph" w:customStyle="1" w:styleId="BodyText21">
    <w:name w:val="Body Text 21"/>
    <w:basedOn w:val="Normal"/>
    <w:pPr>
      <w:tabs>
        <w:tab w:val="left" w:pos="851"/>
      </w:tabs>
      <w:overflowPunct w:val="0"/>
      <w:autoSpaceDE w:val="0"/>
      <w:autoSpaceDN w:val="0"/>
      <w:adjustRightInd w:val="0"/>
      <w:ind w:firstLine="426"/>
      <w:jc w:val="both"/>
      <w:textAlignment w:val="baseline"/>
    </w:pPr>
  </w:style>
  <w:style w:type="paragraph" w:styleId="BodyTextIndent">
    <w:name w:val="Body Text Indent"/>
    <w:basedOn w:val="Normal"/>
    <w:pPr>
      <w:tabs>
        <w:tab w:val="left" w:pos="3119"/>
      </w:tabs>
      <w:ind w:firstLine="720"/>
      <w:jc w:val="both"/>
    </w:pPr>
  </w:style>
  <w:style w:type="paragraph" w:customStyle="1" w:styleId="StylodrkyKurzva">
    <w:name w:val="Styl odrážky + Kurzíva"/>
    <w:basedOn w:val="Normal"/>
    <w:pPr>
      <w:numPr>
        <w:numId w:val="1"/>
      </w:numPr>
    </w:pPr>
  </w:style>
  <w:style w:type="paragraph" w:customStyle="1" w:styleId="normodrky">
    <w:name w:val="norm.odrážky"/>
    <w:basedOn w:val="Normal"/>
    <w:pPr>
      <w:numPr>
        <w:ilvl w:val="1"/>
        <w:numId w:val="1"/>
      </w:numPr>
    </w:pPr>
  </w:style>
  <w:style w:type="paragraph" w:styleId="BlockText">
    <w:name w:val="Block Text"/>
    <w:basedOn w:val="Normal"/>
    <w:pPr>
      <w:widowControl w:val="0"/>
      <w:tabs>
        <w:tab w:val="left" w:pos="1134"/>
        <w:tab w:val="left" w:pos="1418"/>
        <w:tab w:val="left" w:pos="5273"/>
      </w:tabs>
      <w:autoSpaceDE w:val="0"/>
      <w:autoSpaceDN w:val="0"/>
      <w:adjustRightInd w:val="0"/>
      <w:ind w:left="540" w:right="612"/>
      <w:jc w:val="both"/>
    </w:pPr>
  </w:style>
  <w:style w:type="paragraph" w:customStyle="1" w:styleId="Poznmka">
    <w:name w:val="Poznámka"/>
    <w:pPr>
      <w:overflowPunct w:val="0"/>
      <w:autoSpaceDE w:val="0"/>
      <w:autoSpaceDN w:val="0"/>
      <w:adjustRightInd w:val="0"/>
      <w:spacing w:after="120" w:line="264" w:lineRule="auto"/>
      <w:ind w:firstLine="720"/>
      <w:textAlignment w:val="baseline"/>
    </w:pPr>
    <w:rPr>
      <w:color w:val="000000"/>
      <w:sz w:val="24"/>
      <w:lang w:val="cs-CZ" w:eastAsia="cs-CZ"/>
    </w:rPr>
  </w:style>
  <w:style w:type="paragraph" w:styleId="BodyTextIndent2">
    <w:name w:val="Body Text Indent 2"/>
    <w:basedOn w:val="Normal"/>
    <w:pPr>
      <w:ind w:right="-1" w:firstLine="708"/>
      <w:jc w:val="both"/>
    </w:pPr>
  </w:style>
  <w:style w:type="paragraph" w:customStyle="1" w:styleId="PlainText1">
    <w:name w:val="Plain Text1"/>
    <w:basedOn w:val="Normal"/>
    <w:pPr>
      <w:overflowPunct w:val="0"/>
      <w:autoSpaceDE w:val="0"/>
      <w:autoSpaceDN w:val="0"/>
      <w:adjustRightInd w:val="0"/>
      <w:textAlignment w:val="baseline"/>
    </w:pPr>
    <w:rPr>
      <w:rFonts w:ascii="Courier New" w:hAnsi="Courier New"/>
    </w:rPr>
  </w:style>
  <w:style w:type="paragraph" w:styleId="BodyTextIndent3">
    <w:name w:val="Body Text Indent 3"/>
    <w:basedOn w:val="Normal"/>
    <w:pPr>
      <w:ind w:left="432"/>
    </w:pPr>
  </w:style>
  <w:style w:type="paragraph" w:styleId="TOC1">
    <w:name w:val="toc 1"/>
    <w:basedOn w:val="Normal"/>
    <w:next w:val="Normal"/>
    <w:autoRedefine/>
    <w:uiPriority w:val="39"/>
    <w:pPr>
      <w:tabs>
        <w:tab w:val="left" w:pos="480"/>
        <w:tab w:val="right" w:leader="dot" w:pos="9530"/>
      </w:tabs>
      <w:spacing w:before="120"/>
      <w:ind w:left="540" w:hanging="540"/>
    </w:pPr>
    <w:rPr>
      <w:b/>
      <w:caps/>
      <w:noProof/>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rPr>
      <w:i/>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paragraph" w:customStyle="1" w:styleId="Blockquote">
    <w:name w:val="Blockquote"/>
    <w:basedOn w:val="Normal"/>
    <w:rsid w:val="002E31E4"/>
    <w:pPr>
      <w:autoSpaceDE w:val="0"/>
      <w:autoSpaceDN w:val="0"/>
      <w:adjustRightInd w:val="0"/>
      <w:spacing w:before="100" w:after="100"/>
      <w:ind w:left="360" w:right="360"/>
    </w:pPr>
  </w:style>
  <w:style w:type="paragraph" w:customStyle="1" w:styleId="Stylnadpis2">
    <w:name w:val="Styl nadpisů 2"/>
    <w:basedOn w:val="Normal"/>
    <w:rsid w:val="00EF08BA"/>
    <w:pPr>
      <w:numPr>
        <w:ilvl w:val="1"/>
        <w:numId w:val="3"/>
      </w:numPr>
    </w:pPr>
  </w:style>
  <w:style w:type="paragraph" w:customStyle="1" w:styleId="Stylnadpis3">
    <w:name w:val="Styl nadpisů 3"/>
    <w:basedOn w:val="Normal"/>
    <w:rsid w:val="00EF08BA"/>
    <w:pPr>
      <w:numPr>
        <w:ilvl w:val="2"/>
        <w:numId w:val="3"/>
      </w:numPr>
    </w:pPr>
  </w:style>
  <w:style w:type="paragraph" w:customStyle="1" w:styleId="Stylnadpis4">
    <w:name w:val="Styl nadpisů 4"/>
    <w:basedOn w:val="Normal"/>
    <w:rsid w:val="00EF08BA"/>
    <w:pPr>
      <w:numPr>
        <w:ilvl w:val="3"/>
        <w:numId w:val="3"/>
      </w:numPr>
    </w:pPr>
  </w:style>
  <w:style w:type="paragraph" w:customStyle="1" w:styleId="Stylnadpis1">
    <w:name w:val="Styl nadpisů 1"/>
    <w:basedOn w:val="Normal"/>
    <w:rsid w:val="00EF08BA"/>
    <w:pPr>
      <w:numPr>
        <w:numId w:val="3"/>
      </w:numPr>
      <w:tabs>
        <w:tab w:val="left" w:pos="5670"/>
      </w:tabs>
    </w:pPr>
    <w:rPr>
      <w:b/>
      <w:caps/>
      <w:sz w:val="28"/>
    </w:rPr>
  </w:style>
  <w:style w:type="table" w:styleId="TableGrid">
    <w:name w:val="Table Grid"/>
    <w:basedOn w:val="TableNormal"/>
    <w:rsid w:val="001F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0746DD"/>
    <w:pPr>
      <w:ind w:left="566" w:hanging="283"/>
    </w:pPr>
  </w:style>
  <w:style w:type="paragraph" w:customStyle="1" w:styleId="Q5-hust">
    <w:name w:val="Q5    -     hustě"/>
    <w:basedOn w:val="Normal"/>
    <w:rsid w:val="00A72E4C"/>
    <w:pPr>
      <w:numPr>
        <w:numId w:val="6"/>
      </w:numPr>
      <w:ind w:left="568" w:hanging="284"/>
      <w:jc w:val="both"/>
    </w:pPr>
  </w:style>
  <w:style w:type="paragraph" w:customStyle="1" w:styleId="Default">
    <w:name w:val="Default"/>
    <w:rsid w:val="003C56A1"/>
    <w:pPr>
      <w:autoSpaceDE w:val="0"/>
      <w:autoSpaceDN w:val="0"/>
      <w:adjustRightInd w:val="0"/>
      <w:spacing w:after="120" w:line="264" w:lineRule="auto"/>
    </w:pPr>
    <w:rPr>
      <w:rFonts w:ascii="Arial" w:hAnsi="Arial" w:cs="Arial"/>
      <w:color w:val="000000"/>
      <w:sz w:val="24"/>
      <w:szCs w:val="24"/>
      <w:lang w:val="cs-CZ" w:eastAsia="cs-CZ"/>
    </w:rPr>
  </w:style>
  <w:style w:type="character" w:styleId="Hyperlink">
    <w:name w:val="Hyperlink"/>
    <w:rsid w:val="009256E9"/>
    <w:rPr>
      <w:color w:val="0000FF"/>
      <w:u w:val="single"/>
    </w:rPr>
  </w:style>
  <w:style w:type="paragraph" w:styleId="ListParagraph">
    <w:name w:val="List Paragraph"/>
    <w:basedOn w:val="Normal"/>
    <w:uiPriority w:val="34"/>
    <w:qFormat/>
    <w:rsid w:val="006E1E7C"/>
    <w:pPr>
      <w:ind w:left="720"/>
      <w:contextualSpacing/>
    </w:pPr>
  </w:style>
  <w:style w:type="paragraph" w:customStyle="1" w:styleId="nadpis5">
    <w:name w:val="nadpis5"/>
    <w:basedOn w:val="Normal"/>
    <w:rsid w:val="00710B63"/>
    <w:pPr>
      <w:suppressAutoHyphens/>
      <w:autoSpaceDN w:val="0"/>
      <w:spacing w:before="240"/>
      <w:ind w:left="1190" w:hanging="510"/>
      <w:jc w:val="both"/>
      <w:textAlignment w:val="baseline"/>
    </w:pPr>
    <w:rPr>
      <w:rFonts w:ascii="Arial" w:hAnsi="Arial"/>
      <w:i/>
      <w:sz w:val="22"/>
    </w:rPr>
  </w:style>
  <w:style w:type="paragraph" w:customStyle="1" w:styleId="zakltext">
    <w:name w:val="zakltext"/>
    <w:basedOn w:val="Normal"/>
    <w:rsid w:val="00710B63"/>
    <w:pPr>
      <w:suppressAutoHyphens/>
      <w:autoSpaceDN w:val="0"/>
      <w:spacing w:before="120"/>
      <w:jc w:val="both"/>
      <w:textAlignment w:val="baseline"/>
    </w:pPr>
    <w:rPr>
      <w:rFonts w:ascii="Arial" w:hAnsi="Arial"/>
      <w:sz w:val="22"/>
    </w:rPr>
  </w:style>
  <w:style w:type="character" w:customStyle="1" w:styleId="nowrap">
    <w:name w:val="nowrap"/>
    <w:rsid w:val="009C4983"/>
  </w:style>
  <w:style w:type="paragraph" w:styleId="BalloonText">
    <w:name w:val="Balloon Text"/>
    <w:basedOn w:val="Normal"/>
    <w:link w:val="BalloonTextChar"/>
    <w:rsid w:val="0088523C"/>
    <w:rPr>
      <w:rFonts w:ascii="Segoe UI" w:hAnsi="Segoe UI" w:cs="Segoe UI"/>
      <w:sz w:val="18"/>
      <w:szCs w:val="18"/>
    </w:rPr>
  </w:style>
  <w:style w:type="character" w:customStyle="1" w:styleId="BalloonTextChar">
    <w:name w:val="Balloon Text Char"/>
    <w:link w:val="BalloonText"/>
    <w:rsid w:val="0088523C"/>
    <w:rPr>
      <w:rFonts w:ascii="Segoe UI" w:hAnsi="Segoe UI" w:cs="Segoe UI"/>
      <w:sz w:val="18"/>
      <w:szCs w:val="18"/>
    </w:rPr>
  </w:style>
  <w:style w:type="character" w:styleId="IntenseEmphasis">
    <w:name w:val="Intense Emphasis"/>
    <w:uiPriority w:val="21"/>
    <w:qFormat/>
    <w:rsid w:val="00C37336"/>
    <w:rPr>
      <w:b/>
      <w:bCs/>
      <w:i/>
      <w:iCs/>
    </w:rPr>
  </w:style>
  <w:style w:type="paragraph" w:styleId="Subtitle">
    <w:name w:val="Subtitle"/>
    <w:basedOn w:val="Normal"/>
    <w:next w:val="Normal"/>
    <w:link w:val="SubtitleChar"/>
    <w:uiPriority w:val="11"/>
    <w:qFormat/>
    <w:rsid w:val="00C37336"/>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C37336"/>
    <w:rPr>
      <w:rFonts w:ascii="Calibri Light" w:eastAsia="SimSun" w:hAnsi="Calibri Light" w:cs="Times New Roman"/>
      <w:sz w:val="24"/>
      <w:szCs w:val="24"/>
    </w:rPr>
  </w:style>
  <w:style w:type="character" w:styleId="BookTitle">
    <w:name w:val="Book Title"/>
    <w:uiPriority w:val="33"/>
    <w:qFormat/>
    <w:rsid w:val="00C37336"/>
    <w:rPr>
      <w:b/>
      <w:bCs/>
      <w:smallCaps/>
    </w:rPr>
  </w:style>
  <w:style w:type="character" w:customStyle="1" w:styleId="Heading1Char">
    <w:name w:val="Heading 1 Char"/>
    <w:link w:val="Heading1"/>
    <w:uiPriority w:val="9"/>
    <w:rsid w:val="00545BCD"/>
    <w:rPr>
      <w:rFonts w:ascii="Calibri Light" w:eastAsia="SimSun" w:hAnsi="Calibri Light" w:cs="Times New Roman"/>
      <w:caps/>
      <w:color w:val="2E74B5"/>
      <w:sz w:val="32"/>
      <w:szCs w:val="32"/>
    </w:rPr>
  </w:style>
  <w:style w:type="character" w:customStyle="1" w:styleId="Heading2Char">
    <w:name w:val="Heading 2 Char"/>
    <w:link w:val="Heading2"/>
    <w:uiPriority w:val="9"/>
    <w:rsid w:val="002E689C"/>
    <w:rPr>
      <w:rFonts w:ascii="Calibri Light" w:eastAsia="SimSun" w:hAnsi="Calibri Light"/>
      <w:color w:val="404040"/>
      <w:sz w:val="28"/>
      <w:szCs w:val="28"/>
      <w:lang w:val="cs-CZ"/>
    </w:rPr>
  </w:style>
  <w:style w:type="character" w:customStyle="1" w:styleId="Heading3Char">
    <w:name w:val="Heading 3 Char"/>
    <w:link w:val="Heading3"/>
    <w:uiPriority w:val="9"/>
    <w:rsid w:val="002E689C"/>
    <w:rPr>
      <w:rFonts w:ascii="Calibri Light" w:eastAsia="SimSun" w:hAnsi="Calibri Light"/>
      <w:color w:val="44546A"/>
      <w:sz w:val="24"/>
      <w:szCs w:val="24"/>
      <w:lang w:val="cs-CZ"/>
    </w:rPr>
  </w:style>
  <w:style w:type="character" w:customStyle="1" w:styleId="Heading4Char">
    <w:name w:val="Heading 4 Char"/>
    <w:link w:val="Heading4"/>
    <w:uiPriority w:val="9"/>
    <w:rsid w:val="00C37336"/>
    <w:rPr>
      <w:rFonts w:ascii="Calibri Light" w:eastAsia="SimSun" w:hAnsi="Calibri Light" w:cs="Times New Roman"/>
      <w:sz w:val="22"/>
      <w:szCs w:val="22"/>
    </w:rPr>
  </w:style>
  <w:style w:type="character" w:customStyle="1" w:styleId="Heading5Char">
    <w:name w:val="Heading 5 Char"/>
    <w:link w:val="Heading5"/>
    <w:uiPriority w:val="9"/>
    <w:rsid w:val="00C37336"/>
    <w:rPr>
      <w:rFonts w:ascii="Calibri Light" w:eastAsia="SimSun" w:hAnsi="Calibri Light" w:cs="Times New Roman"/>
      <w:color w:val="44546A"/>
      <w:sz w:val="22"/>
      <w:szCs w:val="22"/>
    </w:rPr>
  </w:style>
  <w:style w:type="character" w:customStyle="1" w:styleId="Heading6Char">
    <w:name w:val="Heading 6 Char"/>
    <w:link w:val="Heading6"/>
    <w:uiPriority w:val="9"/>
    <w:rsid w:val="00C37336"/>
    <w:rPr>
      <w:rFonts w:ascii="Calibri Light" w:eastAsia="SimSun" w:hAnsi="Calibri Light" w:cs="Times New Roman"/>
      <w:i/>
      <w:iCs/>
      <w:color w:val="44546A"/>
      <w:sz w:val="21"/>
      <w:szCs w:val="21"/>
    </w:rPr>
  </w:style>
  <w:style w:type="character" w:customStyle="1" w:styleId="Heading7Char">
    <w:name w:val="Heading 7 Char"/>
    <w:link w:val="Heading7"/>
    <w:uiPriority w:val="9"/>
    <w:rsid w:val="00C37336"/>
    <w:rPr>
      <w:rFonts w:ascii="Calibri Light" w:eastAsia="SimSun" w:hAnsi="Calibri Light" w:cs="Times New Roman"/>
      <w:i/>
      <w:iCs/>
      <w:color w:val="1F4E79"/>
      <w:sz w:val="21"/>
      <w:szCs w:val="21"/>
    </w:rPr>
  </w:style>
  <w:style w:type="character" w:customStyle="1" w:styleId="Heading8Char">
    <w:name w:val="Heading 8 Char"/>
    <w:link w:val="Heading8"/>
    <w:uiPriority w:val="9"/>
    <w:rsid w:val="00C37336"/>
    <w:rPr>
      <w:rFonts w:ascii="Calibri Light" w:eastAsia="SimSun" w:hAnsi="Calibri Light" w:cs="Times New Roman"/>
      <w:b/>
      <w:bCs/>
      <w:color w:val="44546A"/>
    </w:rPr>
  </w:style>
  <w:style w:type="character" w:customStyle="1" w:styleId="Heading9Char">
    <w:name w:val="Heading 9 Char"/>
    <w:link w:val="Heading9"/>
    <w:uiPriority w:val="9"/>
    <w:rsid w:val="00C37336"/>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rsid w:val="00C37336"/>
    <w:pPr>
      <w:spacing w:line="240" w:lineRule="auto"/>
    </w:pPr>
    <w:rPr>
      <w:b/>
      <w:bCs/>
      <w:smallCaps/>
      <w:color w:val="595959"/>
      <w:spacing w:val="6"/>
    </w:rPr>
  </w:style>
  <w:style w:type="character" w:customStyle="1" w:styleId="TitleChar">
    <w:name w:val="Title Char"/>
    <w:link w:val="Title"/>
    <w:uiPriority w:val="10"/>
    <w:rsid w:val="00C37336"/>
    <w:rPr>
      <w:rFonts w:ascii="Calibri Light" w:eastAsia="SimSun" w:hAnsi="Calibri Light" w:cs="Times New Roman"/>
      <w:color w:val="5B9BD5"/>
      <w:spacing w:val="-10"/>
      <w:sz w:val="56"/>
      <w:szCs w:val="56"/>
    </w:rPr>
  </w:style>
  <w:style w:type="character" w:styleId="Strong">
    <w:name w:val="Strong"/>
    <w:uiPriority w:val="22"/>
    <w:qFormat/>
    <w:rsid w:val="00C37336"/>
    <w:rPr>
      <w:b/>
      <w:bCs/>
    </w:rPr>
  </w:style>
  <w:style w:type="character" w:styleId="Emphasis">
    <w:name w:val="Emphasis"/>
    <w:uiPriority w:val="20"/>
    <w:qFormat/>
    <w:rsid w:val="00C37336"/>
    <w:rPr>
      <w:i/>
      <w:iCs/>
    </w:rPr>
  </w:style>
  <w:style w:type="paragraph" w:styleId="NoSpacing">
    <w:name w:val="No Spacing"/>
    <w:uiPriority w:val="1"/>
    <w:qFormat/>
    <w:rsid w:val="00C37336"/>
  </w:style>
  <w:style w:type="paragraph" w:styleId="Quote">
    <w:name w:val="Quote"/>
    <w:basedOn w:val="Normal"/>
    <w:next w:val="Normal"/>
    <w:link w:val="QuoteChar"/>
    <w:uiPriority w:val="29"/>
    <w:qFormat/>
    <w:rsid w:val="00C37336"/>
    <w:pPr>
      <w:spacing w:before="160"/>
      <w:ind w:left="720" w:right="720"/>
    </w:pPr>
    <w:rPr>
      <w:i/>
      <w:iCs/>
      <w:color w:val="404040"/>
    </w:rPr>
  </w:style>
  <w:style w:type="character" w:customStyle="1" w:styleId="QuoteChar">
    <w:name w:val="Quote Char"/>
    <w:link w:val="Quote"/>
    <w:uiPriority w:val="29"/>
    <w:rsid w:val="00C37336"/>
    <w:rPr>
      <w:i/>
      <w:iCs/>
      <w:color w:val="404040"/>
    </w:rPr>
  </w:style>
  <w:style w:type="paragraph" w:styleId="IntenseQuote">
    <w:name w:val="Intense Quote"/>
    <w:basedOn w:val="Normal"/>
    <w:next w:val="Normal"/>
    <w:link w:val="IntenseQuoteChar"/>
    <w:uiPriority w:val="30"/>
    <w:qFormat/>
    <w:rsid w:val="00C37336"/>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C37336"/>
    <w:rPr>
      <w:rFonts w:ascii="Calibri Light" w:eastAsia="SimSun" w:hAnsi="Calibri Light" w:cs="Times New Roman"/>
      <w:color w:val="5B9BD5"/>
      <w:sz w:val="28"/>
      <w:szCs w:val="28"/>
    </w:rPr>
  </w:style>
  <w:style w:type="character" w:styleId="SubtleEmphasis">
    <w:name w:val="Subtle Emphasis"/>
    <w:uiPriority w:val="19"/>
    <w:qFormat/>
    <w:rsid w:val="00C37336"/>
    <w:rPr>
      <w:i/>
      <w:iCs/>
      <w:color w:val="404040"/>
    </w:rPr>
  </w:style>
  <w:style w:type="character" w:styleId="SubtleReference">
    <w:name w:val="Subtle Reference"/>
    <w:uiPriority w:val="31"/>
    <w:qFormat/>
    <w:rsid w:val="00C37336"/>
    <w:rPr>
      <w:smallCaps/>
      <w:color w:val="404040"/>
      <w:u w:val="single" w:color="7F7F7F"/>
    </w:rPr>
  </w:style>
  <w:style w:type="character" w:styleId="IntenseReference">
    <w:name w:val="Intense Reference"/>
    <w:uiPriority w:val="32"/>
    <w:qFormat/>
    <w:rsid w:val="00C37336"/>
    <w:rPr>
      <w:b/>
      <w:bCs/>
      <w:smallCaps/>
      <w:spacing w:val="5"/>
      <w:u w:val="single"/>
    </w:rPr>
  </w:style>
  <w:style w:type="paragraph" w:styleId="TOCHeading">
    <w:name w:val="TOC Heading"/>
    <w:basedOn w:val="Heading1"/>
    <w:next w:val="Normal"/>
    <w:uiPriority w:val="39"/>
    <w:semiHidden/>
    <w:unhideWhenUsed/>
    <w:qFormat/>
    <w:rsid w:val="00C3733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169698">
      <w:bodyDiv w:val="1"/>
      <w:marLeft w:val="0"/>
      <w:marRight w:val="0"/>
      <w:marTop w:val="0"/>
      <w:marBottom w:val="0"/>
      <w:divBdr>
        <w:top w:val="none" w:sz="0" w:space="0" w:color="auto"/>
        <w:left w:val="none" w:sz="0" w:space="0" w:color="auto"/>
        <w:bottom w:val="none" w:sz="0" w:space="0" w:color="auto"/>
        <w:right w:val="none" w:sz="0" w:space="0" w:color="auto"/>
      </w:divBdr>
    </w:div>
    <w:div w:id="287780435">
      <w:bodyDiv w:val="1"/>
      <w:marLeft w:val="0"/>
      <w:marRight w:val="0"/>
      <w:marTop w:val="0"/>
      <w:marBottom w:val="0"/>
      <w:divBdr>
        <w:top w:val="none" w:sz="0" w:space="0" w:color="auto"/>
        <w:left w:val="none" w:sz="0" w:space="0" w:color="auto"/>
        <w:bottom w:val="none" w:sz="0" w:space="0" w:color="auto"/>
        <w:right w:val="none" w:sz="0" w:space="0" w:color="auto"/>
      </w:divBdr>
      <w:divsChild>
        <w:div w:id="1169519985">
          <w:marLeft w:val="0"/>
          <w:marRight w:val="0"/>
          <w:marTop w:val="0"/>
          <w:marBottom w:val="0"/>
          <w:divBdr>
            <w:top w:val="none" w:sz="0" w:space="0" w:color="auto"/>
            <w:left w:val="none" w:sz="0" w:space="0" w:color="auto"/>
            <w:bottom w:val="none" w:sz="0" w:space="0" w:color="auto"/>
            <w:right w:val="none" w:sz="0" w:space="0" w:color="auto"/>
          </w:divBdr>
        </w:div>
      </w:divsChild>
    </w:div>
    <w:div w:id="296180024">
      <w:bodyDiv w:val="1"/>
      <w:marLeft w:val="0"/>
      <w:marRight w:val="0"/>
      <w:marTop w:val="0"/>
      <w:marBottom w:val="0"/>
      <w:divBdr>
        <w:top w:val="none" w:sz="0" w:space="0" w:color="auto"/>
        <w:left w:val="none" w:sz="0" w:space="0" w:color="auto"/>
        <w:bottom w:val="none" w:sz="0" w:space="0" w:color="auto"/>
        <w:right w:val="none" w:sz="0" w:space="0" w:color="auto"/>
      </w:divBdr>
    </w:div>
    <w:div w:id="514541009">
      <w:bodyDiv w:val="1"/>
      <w:marLeft w:val="0"/>
      <w:marRight w:val="0"/>
      <w:marTop w:val="0"/>
      <w:marBottom w:val="0"/>
      <w:divBdr>
        <w:top w:val="none" w:sz="0" w:space="0" w:color="auto"/>
        <w:left w:val="none" w:sz="0" w:space="0" w:color="auto"/>
        <w:bottom w:val="none" w:sz="0" w:space="0" w:color="auto"/>
        <w:right w:val="none" w:sz="0" w:space="0" w:color="auto"/>
      </w:divBdr>
    </w:div>
    <w:div w:id="674845862">
      <w:bodyDiv w:val="1"/>
      <w:marLeft w:val="0"/>
      <w:marRight w:val="0"/>
      <w:marTop w:val="0"/>
      <w:marBottom w:val="0"/>
      <w:divBdr>
        <w:top w:val="none" w:sz="0" w:space="0" w:color="auto"/>
        <w:left w:val="none" w:sz="0" w:space="0" w:color="auto"/>
        <w:bottom w:val="none" w:sz="0" w:space="0" w:color="auto"/>
        <w:right w:val="none" w:sz="0" w:space="0" w:color="auto"/>
      </w:divBdr>
    </w:div>
    <w:div w:id="1297376824">
      <w:bodyDiv w:val="1"/>
      <w:marLeft w:val="0"/>
      <w:marRight w:val="0"/>
      <w:marTop w:val="0"/>
      <w:marBottom w:val="0"/>
      <w:divBdr>
        <w:top w:val="none" w:sz="0" w:space="0" w:color="auto"/>
        <w:left w:val="none" w:sz="0" w:space="0" w:color="auto"/>
        <w:bottom w:val="none" w:sz="0" w:space="0" w:color="auto"/>
        <w:right w:val="none" w:sz="0" w:space="0" w:color="auto"/>
      </w:divBdr>
    </w:div>
    <w:div w:id="1801799547">
      <w:bodyDiv w:val="1"/>
      <w:marLeft w:val="0"/>
      <w:marRight w:val="0"/>
      <w:marTop w:val="0"/>
      <w:marBottom w:val="0"/>
      <w:divBdr>
        <w:top w:val="none" w:sz="0" w:space="0" w:color="auto"/>
        <w:left w:val="none" w:sz="0" w:space="0" w:color="auto"/>
        <w:bottom w:val="none" w:sz="0" w:space="0" w:color="auto"/>
        <w:right w:val="none" w:sz="0" w:space="0" w:color="auto"/>
      </w:divBdr>
    </w:div>
    <w:div w:id="19465762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2022\_&#353;ablony\Smernice%20-%20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E4461-6D07-4871-9B53-511A936BF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Smernice - sablona.dotx</Template>
  <TotalTime>69</TotalTime>
  <Pages>8</Pages>
  <Words>1870</Words>
  <Characters>11876</Characters>
  <Application>Microsoft Office Word</Application>
  <DocSecurity>0</DocSecurity>
  <Lines>98</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Ekonvert s.r.o.</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Váš</dc:creator>
  <cp:keywords/>
  <cp:lastModifiedBy>Adam Váš</cp:lastModifiedBy>
  <cp:revision>66</cp:revision>
  <cp:lastPrinted>2022-02-18T14:14:00Z</cp:lastPrinted>
  <dcterms:created xsi:type="dcterms:W3CDTF">2022-02-18T13:02:00Z</dcterms:created>
  <dcterms:modified xsi:type="dcterms:W3CDTF">2022-02-18T14:14:00Z</dcterms:modified>
</cp:coreProperties>
</file>